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79364040"/>
        <w:docPartObj>
          <w:docPartGallery w:val="Cover Pages"/>
          <w:docPartUnique/>
        </w:docPartObj>
      </w:sdtPr>
      <w:sdtEndPr>
        <w:rPr>
          <w:rFonts w:cs="B Titr"/>
          <w:sz w:val="24"/>
          <w:szCs w:val="24"/>
          <w:lang w:bidi="fa-IR"/>
        </w:rPr>
      </w:sdtEndPr>
      <w:sdtContent>
        <w:p w:rsidR="00853F8B" w:rsidRDefault="006001E7">
          <w:r>
            <w:rPr>
              <w:noProof/>
            </w:rPr>
            <w:pict>
              <v:rect id="Rectangle 468" o:spid="_x0000_s1028" style="position:absolute;margin-left:181.5pt;margin-top:29.35pt;width:309.85pt;height:587.85pt;z-index:251659264;visibility:visible;mso-height-percent:700;mso-position-horizontal-relative:page;mso-position-vertical-relative:page;mso-height-percent:7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2190c7 [1614]" strokeweight="1.25pt">
                <w10:wrap anchorx="page" anchory="page"/>
              </v:rect>
            </w:pict>
          </w:r>
          <w:r>
            <w:rPr>
              <w:noProof/>
            </w:rPr>
            <w:pict>
              <v:rect id="Rectangle 467" o:spid="_x0000_s1029" style="position:absolute;margin-left:264pt;margin-top:37.5pt;width:220.15pt;height:204.65pt;z-index:251660288;visibility:visible;mso-width-percent:370;mso-position-horizontal-relative:page;mso-position-vertical-relative:page;mso-width-percent:37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" fillcolor="#f2f2f2 [3052]" stroked="f" strokeweight="1.1111mm">
                <v:textbox style="mso-next-textbox:#Rectangle 467" inset="14.4pt,14.4pt,14.4pt,28.8pt">
                  <w:txbxContent>
                    <w:p w:rsidR="00A377C3" w:rsidRDefault="006001E7" w:rsidP="00124D49">
                      <w:pPr>
                        <w:spacing w:before="240"/>
                        <w:jc w:val="center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rFonts w:cs="B Titr"/>
                            <w:sz w:val="36"/>
                            <w:szCs w:val="36"/>
                            <w:lang w:bidi="fa-IR"/>
                          </w:rPr>
                          <w:alias w:val="Abstract"/>
                          <w:id w:val="7131434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A377C3">
                            <w:rPr>
                              <w:rFonts w:cs="B Titr"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چک لیست بازرسی و ارزیابی </w:t>
                          </w:r>
                          <w:r w:rsidR="00A377C3">
                            <w:rPr>
                              <w:rFonts w:cs="B Titr" w:hint="cs"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حوزه سلامت </w:t>
                          </w:r>
                          <w:r w:rsidR="00A377C3">
                            <w:rPr>
                              <w:rFonts w:cs="B Titr"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درتعطیلات نوروزی </w:t>
                          </w:r>
                          <w:r w:rsidR="00A377C3">
                            <w:rPr>
                              <w:rFonts w:cs="B Titr" w:hint="cs"/>
                              <w:sz w:val="36"/>
                              <w:szCs w:val="36"/>
                              <w:rtl/>
                              <w:lang w:bidi="fa-IR"/>
                            </w:rPr>
                            <w:t>۱۳۹۸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Rectangle 466" o:spid="_x0000_s1030" style="position:absolute;margin-left:0;margin-top:0;width:581.4pt;height:752.4pt;z-index:-251653120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1Q1Q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" fillcolor="#c7e2fa [660]" stroked="f" strokeweight="1.1111mm">
                <v:fill color2="#59a9f2 [1940]" focus="100%"/>
                <v:path arrowok="t"/>
                <v:textbox style="mso-next-textbox:#Rectangle 466" inset="21.6pt,,21.6pt">
                  <w:txbxContent>
                    <w:p w:rsidR="00A377C3" w:rsidRDefault="00A377C3"/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Rectangle 469" o:spid="_x0000_s1027" style="position:absolute;margin-left:0;margin-top:0;width:226.45pt;height:9.35pt;z-index:251662336;visibility:visible;mso-width-percent:370;mso-left-percent:455;mso-top-percent:690;mso-position-horizontal-relative:page;mso-position-vertical-relative:page;mso-width-percent:370;mso-left-percent:455;mso-top-percent:69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" fillcolor="#0f6fc6 [3204]" stroked="f" strokeweight="1.1111mm">
                <w10:wrap anchorx="page" anchory="page"/>
              </v:rect>
            </w:pict>
          </w:r>
        </w:p>
        <w:p w:rsidR="00853F8B" w:rsidRDefault="006001E7">
          <w:pPr>
            <w:rPr>
              <w:rFonts w:cs="B Titr"/>
              <w:sz w:val="24"/>
              <w:szCs w:val="24"/>
              <w:rtl/>
              <w:lang w:bidi="fa-IR"/>
            </w:rPr>
          </w:pPr>
          <w:r>
            <w:rPr>
              <w:noProof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5" o:spid="_x0000_s1031" type="#_x0000_t202" style="position:absolute;margin-left:264.75pt;margin-top:543.7pt;width:213.85pt;height:31.85pt;z-index:251664384;visibility:visible;mso-width-percent:360;mso-position-horizontal-relative:page;mso-position-vertical-relative:page;mso-width-percent:36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" filled="f" stroked="f" strokeweight=".5pt">
                <v:textbox style="mso-next-textbox:#Text Box 465;mso-fit-shape-to-text:t">
                  <w:txbxContent>
                    <w:p w:rsidR="00A377C3" w:rsidRPr="004D5286" w:rsidRDefault="00A377C3" w:rsidP="00124D49">
                      <w:pPr>
                        <w:pStyle w:val="NoSpacing"/>
                        <w:jc w:val="center"/>
                        <w:rPr>
                          <w:noProof/>
                          <w:color w:val="17406D" w:themeColor="text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۹۷/۱۲/۲۵ لغایت  ۹۸/۰۱/۱۷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rtl/>
            </w:rPr>
            <w:pict>
              <v:shape id="Text Box 470" o:spid="_x0000_s1026" type="#_x0000_t202" style="position:absolute;margin-left:271.05pt;margin-top:294.7pt;width:214pt;height:183.45pt;z-index:251661312;visibility:visible;mso-width-percent:360;mso-left-percent:455;mso-top-percent:350;mso-position-horizontal-relative:page;mso-position-vertical-relative:page;mso-width-percent:360;mso-left-percent:455;mso-top-percent: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k4+R3TkCAABrBAAADgAAAAAAAAAAAAAA&#10;AAAuAgAAZHJzL2Uyb0RvYy54bWxQSwECLQAUAAYACAAAACEAeUQr7toAAAAFAQAADwAAAAAAAAAA&#10;AAAAAACTBAAAZHJzL2Rvd25yZXYueG1sUEsFBgAAAAAEAAQA8wAAAJoFAAAAAA==&#10;" filled="f" strokecolor="blue" strokeweight=".5pt">
                <v:textbox style="mso-next-textbox:#Text Box 470">
                  <w:txbxContent>
                    <w:p w:rsidR="00A377C3" w:rsidRDefault="00A377C3" w:rsidP="00853F8B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53F8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قابل </w:t>
                      </w:r>
                      <w:r w:rsidRPr="00853F8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استناد</w:t>
                      </w:r>
                    </w:p>
                    <w:p w:rsidR="00A377C3" w:rsidRDefault="00A377C3" w:rsidP="004D5286">
                      <w:pPr>
                        <w:shd w:val="clear" w:color="auto" w:fill="A6A6A6" w:themeFill="background1" w:themeFillShade="A6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377C3" w:rsidRPr="00853F8B" w:rsidRDefault="00A377C3" w:rsidP="00853F8B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377C3" w:rsidRPr="00853F8B" w:rsidRDefault="00A377C3" w:rsidP="005F4E42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دفتر مشاور وزیر و مدیرکل بازرسی،ارزیابی عملکرد وپاسخگویی به شکایات</w:t>
                      </w:r>
                    </w:p>
                    <w:p w:rsidR="00A377C3" w:rsidRDefault="00A377C3">
                      <w:pPr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A377C3" w:rsidRDefault="00A377C3">
                      <w:pPr>
                        <w:rPr>
                          <w:rFonts w:asciiTheme="majorHAnsi" w:eastAsiaTheme="majorEastAsia" w:hAnsiTheme="majorHAnsi" w:cstheme="majorBidi"/>
                          <w:noProof/>
                          <w:color w:val="17406D" w:themeColor="text2"/>
                          <w:sz w:val="32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 w:rsidR="00853F8B">
            <w:rPr>
              <w:rFonts w:cs="B Titr"/>
              <w:sz w:val="24"/>
              <w:szCs w:val="24"/>
              <w:rtl/>
              <w:lang w:bidi="fa-IR"/>
            </w:rPr>
            <w:br w:type="page"/>
          </w:r>
        </w:p>
      </w:sdtContent>
    </w:sdt>
    <w:p w:rsidR="005C4571" w:rsidRDefault="005C4571" w:rsidP="005C4571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بسمه تعالی</w:t>
      </w:r>
    </w:p>
    <w:p w:rsidR="005C4571" w:rsidRDefault="006001E7" w:rsidP="007512AB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rtl/>
          <w:lang w:eastAsia="zh-TW" w:bidi="fa-IR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4" type="#_x0000_t186" style="position:absolute;left:0;text-align:left;margin-left:162.45pt;margin-top:-79.55pt;width:90.1pt;height:486pt;rotation:90;z-index:251666432;mso-position-horizontal-relative:margin;mso-position-vertical-relative:page;mso-width-relative:margin;mso-height-relative:margin;v-text-anchor:middle" o:allowincell="f" filled="t" fillcolor="#17406d [3215]" stroked="f" strokecolor="#5c83b4" strokeweight=".25pt">
            <v:shadow opacity=".5"/>
            <v:textbox style="mso-next-textbox:#_x0000_s1034">
              <w:txbxContent>
                <w:p w:rsidR="001F0433" w:rsidRPr="001F0433" w:rsidRDefault="001F0433" w:rsidP="001F0433">
                  <w:pPr>
                    <w:bidi/>
                    <w:ind w:left="113" w:right="113"/>
                    <w:rPr>
                      <w:rFonts w:cs="B Nazanin"/>
                      <w:b/>
                      <w:bCs/>
                      <w:color w:val="FFFF00"/>
                      <w:rtl/>
                      <w:lang w:bidi="fa-IR"/>
                    </w:rPr>
                  </w:pPr>
                  <w:r w:rsidRPr="001F0433">
                    <w:rPr>
                      <w:rFonts w:cs="B Titr" w:hint="cs"/>
                      <w:b/>
                      <w:bCs/>
                      <w:color w:val="FFFF00"/>
                      <w:rtl/>
                      <w:lang w:bidi="fa-IR"/>
                    </w:rPr>
                    <w:t xml:space="preserve">نام </w:t>
                  </w:r>
                  <w:r w:rsidRPr="001F0433">
                    <w:rPr>
                      <w:rFonts w:cs="B Titr" w:hint="cs"/>
                      <w:b/>
                      <w:bCs/>
                      <w:color w:val="FFFF00"/>
                      <w:rtl/>
                      <w:lang w:bidi="fa-IR"/>
                    </w:rPr>
                    <w:t>بازرس / بازرسان :</w:t>
                  </w:r>
                  <w:r w:rsidRPr="001F0433">
                    <w:rPr>
                      <w:rFonts w:cs="B Titr"/>
                      <w:b/>
                      <w:bCs/>
                      <w:color w:val="FFFF00"/>
                      <w:rtl/>
                      <w:lang w:bidi="fa-IR"/>
                    </w:rPr>
                    <w:tab/>
                  </w:r>
                  <w:r w:rsidRPr="001F0433">
                    <w:rPr>
                      <w:rFonts w:cs="B Titr" w:hint="cs"/>
                      <w:b/>
                      <w:bCs/>
                      <w:color w:val="FFFF00"/>
                      <w:rtl/>
                      <w:lang w:bidi="fa-IR"/>
                    </w:rPr>
                    <w:tab/>
                  </w:r>
                  <w:r w:rsidRPr="001F0433">
                    <w:rPr>
                      <w:rFonts w:cs="B Titr"/>
                      <w:b/>
                      <w:bCs/>
                      <w:color w:val="FFFF00"/>
                      <w:rtl/>
                      <w:lang w:bidi="fa-IR"/>
                    </w:rPr>
                    <w:tab/>
                  </w:r>
                  <w:r w:rsidRPr="001F0433">
                    <w:rPr>
                      <w:rFonts w:cs="B Titr" w:hint="cs"/>
                      <w:b/>
                      <w:bCs/>
                      <w:color w:val="FFFF00"/>
                      <w:rtl/>
                      <w:lang w:bidi="fa-IR"/>
                    </w:rPr>
                    <w:t xml:space="preserve">تاریخ بازرسی :                           ساعت بازرسی : </w:t>
                  </w:r>
                  <w:r w:rsidRPr="001F0433">
                    <w:rPr>
                      <w:rFonts w:cs="B Nazanin" w:hint="cs"/>
                      <w:b/>
                      <w:bCs/>
                      <w:color w:val="FFFF00"/>
                      <w:rtl/>
                      <w:lang w:bidi="fa-IR"/>
                    </w:rPr>
                    <w:t>.......الی .........</w:t>
                  </w:r>
                </w:p>
                <w:p w:rsidR="00615610" w:rsidRDefault="00615610" w:rsidP="001F0433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BADBF9" w:themeColor="accent1" w:themeTint="3F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5C4571" w:rsidRPr="00E72146">
        <w:rPr>
          <w:rFonts w:cs="B Titr" w:hint="cs"/>
          <w:sz w:val="26"/>
          <w:szCs w:val="26"/>
          <w:rtl/>
          <w:lang w:bidi="fa-IR"/>
        </w:rPr>
        <w:t xml:space="preserve">چک لیست پایش </w:t>
      </w:r>
      <w:r w:rsidR="005C4571">
        <w:rPr>
          <w:rFonts w:cs="B Titr" w:hint="cs"/>
          <w:b/>
          <w:bCs/>
          <w:sz w:val="26"/>
          <w:szCs w:val="26"/>
          <w:rtl/>
          <w:lang w:bidi="fa-IR"/>
        </w:rPr>
        <w:t>اجرای طرح سلامت نوروزی</w:t>
      </w:r>
      <w:r w:rsidR="00950912">
        <w:rPr>
          <w:rFonts w:cs="B Titr"/>
          <w:b/>
          <w:bCs/>
          <w:sz w:val="26"/>
          <w:szCs w:val="26"/>
          <w:lang w:bidi="fa-IR"/>
        </w:rPr>
        <w:t xml:space="preserve"> </w:t>
      </w:r>
      <w:r w:rsidR="00950912">
        <w:rPr>
          <w:rFonts w:cs="B Titr" w:hint="cs"/>
          <w:b/>
          <w:bCs/>
          <w:sz w:val="26"/>
          <w:szCs w:val="26"/>
          <w:rtl/>
          <w:lang w:bidi="fa-IR"/>
        </w:rPr>
        <w:t xml:space="preserve"> سال </w:t>
      </w:r>
      <w:r w:rsidR="007512AB">
        <w:rPr>
          <w:rFonts w:cs="B Titr" w:hint="cs"/>
          <w:b/>
          <w:bCs/>
          <w:sz w:val="26"/>
          <w:szCs w:val="26"/>
          <w:rtl/>
          <w:lang w:bidi="fa-IR"/>
        </w:rPr>
        <w:t>۱۳۹۸</w:t>
      </w:r>
    </w:p>
    <w:p w:rsidR="005C4571" w:rsidRDefault="005C4571" w:rsidP="005C4571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E72146">
        <w:rPr>
          <w:rFonts w:cs="B Titr" w:hint="cs"/>
          <w:b/>
          <w:bCs/>
          <w:sz w:val="26"/>
          <w:szCs w:val="26"/>
          <w:rtl/>
          <w:lang w:bidi="fa-IR"/>
        </w:rPr>
        <w:t xml:space="preserve">تحت پوشش دانشگاه علوم پزشکی و خدمات بهداشتی درمانی </w:t>
      </w:r>
      <w:r w:rsidRPr="007239CB">
        <w:rPr>
          <w:rFonts w:cs="B Nazanin" w:hint="cs"/>
          <w:b/>
          <w:bCs/>
          <w:sz w:val="26"/>
          <w:szCs w:val="26"/>
          <w:rtl/>
          <w:lang w:bidi="fa-IR"/>
        </w:rPr>
        <w:t>.......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..............</w:t>
      </w:r>
    </w:p>
    <w:p w:rsidR="004D5286" w:rsidRDefault="004D5286" w:rsidP="001F0433">
      <w:pPr>
        <w:bidi/>
        <w:spacing w:after="0" w:line="240" w:lineRule="auto"/>
        <w:rPr>
          <w:rFonts w:cs="B Titr"/>
          <w:b/>
          <w:bCs/>
          <w:sz w:val="24"/>
          <w:szCs w:val="24"/>
          <w:lang w:bidi="fa-IR"/>
        </w:rPr>
      </w:pPr>
    </w:p>
    <w:p w:rsidR="007E72B6" w:rsidRPr="009E749D" w:rsidRDefault="007E72B6" w:rsidP="007E72B6">
      <w:pPr>
        <w:bidi/>
        <w:spacing w:after="0" w:line="240" w:lineRule="auto"/>
        <w:rPr>
          <w:rFonts w:cs="B Titr"/>
          <w:b/>
          <w:bCs/>
          <w:sz w:val="4"/>
          <w:szCs w:val="4"/>
          <w:rtl/>
          <w:lang w:bidi="fa-IR"/>
        </w:rPr>
      </w:pPr>
    </w:p>
    <w:p w:rsidR="007E72B6" w:rsidRPr="009E749D" w:rsidRDefault="007E72B6" w:rsidP="007E72B6">
      <w:pPr>
        <w:bidi/>
        <w:spacing w:after="0" w:line="240" w:lineRule="auto"/>
        <w:rPr>
          <w:rFonts w:cs="B Titr"/>
          <w:b/>
          <w:bCs/>
          <w:sz w:val="4"/>
          <w:szCs w:val="4"/>
          <w:rtl/>
          <w:lang w:bidi="fa-IR"/>
        </w:rPr>
      </w:pPr>
    </w:p>
    <w:p w:rsidR="00B33D83" w:rsidRDefault="00E34E2C" w:rsidP="00631C92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</w:t>
      </w:r>
    </w:p>
    <w:tbl>
      <w:tblPr>
        <w:tblStyle w:val="TableGrid"/>
        <w:bidiVisual/>
        <w:tblW w:w="10802" w:type="dxa"/>
        <w:jc w:val="center"/>
        <w:tblInd w:w="404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94"/>
        <w:gridCol w:w="992"/>
        <w:gridCol w:w="992"/>
        <w:gridCol w:w="709"/>
        <w:gridCol w:w="709"/>
        <w:gridCol w:w="850"/>
        <w:gridCol w:w="1472"/>
      </w:tblGrid>
      <w:tr w:rsidR="00871469" w:rsidRPr="00501D64" w:rsidTr="00DA180E">
        <w:trPr>
          <w:cantSplit/>
          <w:trHeight w:val="155"/>
          <w:tblHeader/>
          <w:jc w:val="center"/>
        </w:trPr>
        <w:tc>
          <w:tcPr>
            <w:tcW w:w="684" w:type="dxa"/>
            <w:vMerge w:val="restart"/>
            <w:tcBorders>
              <w:top w:val="thinThickSmallGap" w:sz="2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1469" w:rsidRPr="00501D64" w:rsidRDefault="00871469" w:rsidP="000403A5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501D6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1469" w:rsidRPr="00501D64" w:rsidRDefault="00871469" w:rsidP="000403A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501D6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نشانگر ( شاخص)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71469" w:rsidRPr="00501D64" w:rsidRDefault="00871469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4732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871469" w:rsidRPr="00501D64" w:rsidRDefault="00871469" w:rsidP="000403A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01D64">
              <w:rPr>
                <w:rFonts w:cs="B Titr" w:hint="cs"/>
                <w:b/>
                <w:bCs/>
                <w:rtl/>
                <w:lang w:bidi="fa-IR"/>
              </w:rPr>
              <w:t>شاخص اندازه گیری</w:t>
            </w:r>
          </w:p>
        </w:tc>
      </w:tr>
      <w:tr w:rsidR="00871469" w:rsidRPr="00501D64" w:rsidTr="00DA180E">
        <w:trPr>
          <w:cantSplit/>
          <w:trHeight w:val="628"/>
          <w:tblHeader/>
          <w:jc w:val="center"/>
        </w:trPr>
        <w:tc>
          <w:tcPr>
            <w:tcW w:w="684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1469" w:rsidRPr="00501D64" w:rsidRDefault="00871469" w:rsidP="000403A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1469" w:rsidRPr="00501D64" w:rsidRDefault="00871469" w:rsidP="000403A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1469" w:rsidRDefault="00871469" w:rsidP="0026756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حوزه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1469" w:rsidRPr="00863C83" w:rsidRDefault="00871469" w:rsidP="00DB01A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خیلی خوب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71469" w:rsidRPr="00863C83" w:rsidRDefault="00871469" w:rsidP="00863C8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871469" w:rsidRPr="00863C83" w:rsidRDefault="00871469" w:rsidP="00863C8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71469" w:rsidRPr="00863C83" w:rsidRDefault="00871469" w:rsidP="00863C83">
            <w:pPr>
              <w:bidi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871469" w:rsidRPr="00863C83" w:rsidRDefault="00871469" w:rsidP="00863C8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71469" w:rsidRPr="00863C83" w:rsidRDefault="00871469" w:rsidP="00863C83">
            <w:pPr>
              <w:bidi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871469" w:rsidRPr="00863C83" w:rsidRDefault="00871469" w:rsidP="00863C8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1469" w:rsidRPr="00501D64" w:rsidRDefault="00871469" w:rsidP="000403A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01D6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توضيحات</w:t>
            </w:r>
          </w:p>
        </w:tc>
      </w:tr>
      <w:tr w:rsidR="006039D6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6039D6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039D6" w:rsidRPr="006039D6" w:rsidRDefault="006039D6" w:rsidP="006039D6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039D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حوزه مدیریت</w:t>
            </w:r>
          </w:p>
        </w:tc>
      </w:tr>
      <w:tr w:rsidR="00871469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469" w:rsidRPr="00501D64" w:rsidRDefault="00871469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1D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469" w:rsidRPr="00501D64" w:rsidRDefault="00871469" w:rsidP="00750DF5">
            <w:pPr>
              <w:pStyle w:val="NoSpacing"/>
              <w:bidi/>
              <w:jc w:val="both"/>
              <w:rPr>
                <w:rFonts w:cs="B Nazanin"/>
                <w:rtl/>
                <w:lang w:bidi="fa-IR"/>
              </w:rPr>
            </w:pPr>
            <w:r w:rsidRPr="00501D64">
              <w:rPr>
                <w:rFonts w:cs="B Nazanin" w:hint="cs"/>
                <w:rtl/>
                <w:lang w:bidi="fa-IR"/>
              </w:rPr>
              <w:t xml:space="preserve">هماهنگی برنامه اعلامی ستاد نوروزی دانشکده </w:t>
            </w:r>
            <w:r w:rsidR="00750DF5">
              <w:rPr>
                <w:rFonts w:cs="B Nazanin" w:hint="cs"/>
                <w:rtl/>
                <w:lang w:bidi="fa-IR"/>
              </w:rPr>
              <w:t>یا</w:t>
            </w:r>
            <w:r w:rsidRPr="00501D64">
              <w:rPr>
                <w:rFonts w:cs="B Nazanin" w:hint="cs"/>
                <w:rtl/>
                <w:lang w:bidi="fa-IR"/>
              </w:rPr>
              <w:t xml:space="preserve"> دانشگاه با بخشنامه </w:t>
            </w:r>
            <w:r>
              <w:rPr>
                <w:rFonts w:cs="B Nazanin" w:hint="cs"/>
                <w:rtl/>
                <w:lang w:bidi="fa-IR"/>
              </w:rPr>
              <w:t xml:space="preserve">۴۰۱/۴۶۹۹/د </w:t>
            </w:r>
            <w:r w:rsidRPr="00501D64">
              <w:rPr>
                <w:rFonts w:cs="B Nazanin" w:hint="cs"/>
                <w:rtl/>
                <w:lang w:bidi="fa-IR"/>
              </w:rPr>
              <w:t xml:space="preserve"> مورخ </w:t>
            </w:r>
            <w:r>
              <w:rPr>
                <w:rFonts w:cs="B Nazanin" w:hint="cs"/>
                <w:rtl/>
                <w:lang w:bidi="fa-IR"/>
              </w:rPr>
              <w:t>۹۷/۱۲/۸</w:t>
            </w:r>
            <w:r w:rsidRPr="00501D64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رئیس محترم سازمان اورژانس کشور و نماینده تام الاختیار وزیر محترم در طرح سلامت نوروزی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69" w:rsidRPr="00267561" w:rsidRDefault="00871469" w:rsidP="00040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469" w:rsidRPr="00501D64" w:rsidRDefault="00871469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69" w:rsidRPr="00501D64" w:rsidRDefault="00871469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69" w:rsidRPr="00501D64" w:rsidRDefault="00871469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69" w:rsidRPr="00501D64" w:rsidRDefault="00871469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1469" w:rsidRPr="00501D64" w:rsidRDefault="00871469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71469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469" w:rsidRPr="00501D64" w:rsidRDefault="00871469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1D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469" w:rsidRPr="00501D64" w:rsidRDefault="00871469" w:rsidP="00750DF5">
            <w:pPr>
              <w:pStyle w:val="NoSpacing"/>
              <w:bidi/>
              <w:jc w:val="both"/>
              <w:rPr>
                <w:rFonts w:cs="B Nazanin"/>
                <w:rtl/>
                <w:lang w:bidi="fa-IR"/>
              </w:rPr>
            </w:pPr>
            <w:r w:rsidRPr="00501D64">
              <w:rPr>
                <w:rFonts w:cs="B Nazanin" w:hint="cs"/>
                <w:rtl/>
                <w:lang w:bidi="fa-IR"/>
              </w:rPr>
              <w:t xml:space="preserve">پاسخگویی مناسب و بهنگام ستاد طرح سلامت نوروزی دانشکده </w:t>
            </w:r>
            <w:r w:rsidR="00750DF5">
              <w:rPr>
                <w:rFonts w:cs="B Nazanin" w:hint="cs"/>
                <w:rtl/>
                <w:lang w:bidi="fa-IR"/>
              </w:rPr>
              <w:t>یا</w:t>
            </w:r>
            <w:r w:rsidRPr="00501D64">
              <w:rPr>
                <w:rFonts w:cs="B Nazanin" w:hint="cs"/>
                <w:rtl/>
                <w:lang w:bidi="fa-IR"/>
              </w:rPr>
              <w:t xml:space="preserve"> دانشگاه </w:t>
            </w:r>
            <w:r>
              <w:rPr>
                <w:rFonts w:cs="B Nazanin" w:hint="cs"/>
                <w:rtl/>
                <w:lang w:bidi="fa-IR"/>
              </w:rPr>
              <w:t>و استقرار دبیرخانه ستاد پییشگفت در مرکز عملیات بحران</w:t>
            </w:r>
            <w:r w:rsidR="00750DF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7D39DB">
              <w:rPr>
                <w:rFonts w:ascii="Times New Roman" w:hAnsi="Times New Roman" w:cs="Times New Roman"/>
                <w:lang w:bidi="fa-IR"/>
              </w:rPr>
              <w:t>EOC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69" w:rsidRPr="00267561" w:rsidRDefault="00871469" w:rsidP="00040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469" w:rsidRPr="00501D64" w:rsidRDefault="00871469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69" w:rsidRPr="00501D64" w:rsidRDefault="00871469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69" w:rsidRPr="00501D64" w:rsidRDefault="00871469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69" w:rsidRPr="00501D64" w:rsidRDefault="00871469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1469" w:rsidRPr="00501D64" w:rsidRDefault="00871469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9D6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224A72" w:rsidRDefault="006039D6" w:rsidP="00AF73C1">
            <w:pPr>
              <w:pStyle w:val="NoSpacing"/>
              <w:bidi/>
              <w:jc w:val="both"/>
              <w:rPr>
                <w:rFonts w:cs="B Nazanin"/>
                <w:rtl/>
                <w:lang w:bidi="fa-IR"/>
              </w:rPr>
            </w:pPr>
            <w:r w:rsidRPr="00224A72">
              <w:rPr>
                <w:rFonts w:cs="B Nazanin" w:hint="cs"/>
                <w:rtl/>
                <w:lang w:bidi="fa-IR"/>
              </w:rPr>
              <w:t xml:space="preserve"> برنامه ریزی و هماهنگی های لازم جهت اطمینان از آمادگی و فعال بودن مراکز، وجود و حضور نیروهای تخصصی و کادر درمانی، </w:t>
            </w:r>
            <w:r w:rsidRPr="00224A72">
              <w:rPr>
                <w:rFonts w:cs="B Nazanin" w:hint="cs"/>
                <w:rtl/>
              </w:rPr>
              <w:t xml:space="preserve">ارائه خدمات تشخیصی، آزمایشگاهی، تصویربرداری، دندانپزشکی، دارویی و اطلاع رسانی های لازم در این زمینه قبل از آغاز تعطیلات نوروزی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267561" w:rsidRDefault="006039D6" w:rsidP="00AF73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6039D6" w:rsidP="00AF73C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AF73C1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AF73C1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AF73C1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D6" w:rsidRPr="00501D64" w:rsidRDefault="006039D6" w:rsidP="00AF73C1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9D6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224A72" w:rsidRDefault="006039D6" w:rsidP="00750DF5">
            <w:pPr>
              <w:pStyle w:val="NoSpacing"/>
              <w:bidi/>
              <w:jc w:val="both"/>
              <w:rPr>
                <w:rFonts w:cs="B Nazanin"/>
                <w:rtl/>
                <w:lang w:bidi="fa-IR"/>
              </w:rPr>
            </w:pPr>
            <w:r w:rsidRPr="00224A72">
              <w:rPr>
                <w:rFonts w:cs="B Nazanin" w:hint="cs"/>
                <w:rtl/>
              </w:rPr>
              <w:t>هماهنگی های لازم با تمامی نهاد های مرتبط از جمله سازمان نظام پزشکی، استانداری، نیروی انتظامی و</w:t>
            </w:r>
            <w:r w:rsidR="00750DF5">
              <w:rPr>
                <w:rFonts w:cs="B Nazanin" w:hint="cs"/>
                <w:rtl/>
              </w:rPr>
              <w:t xml:space="preserve"> سایر نهادها</w:t>
            </w:r>
            <w:r w:rsidRPr="00224A72">
              <w:rPr>
                <w:rFonts w:cs="B Nazanin" w:hint="cs"/>
                <w:rtl/>
              </w:rPr>
              <w:t xml:space="preserve"> جهت ارائه بهینه خدمات در این ایام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267561" w:rsidRDefault="006039D6" w:rsidP="00CF7D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6039D6" w:rsidP="00AF73C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AF73C1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AF73C1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AF73C1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D6" w:rsidRPr="00501D64" w:rsidRDefault="006039D6" w:rsidP="00AF73C1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9D6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E412F6" w:rsidRDefault="006039D6" w:rsidP="001D41F6">
            <w:pPr>
              <w:bidi/>
              <w:jc w:val="both"/>
              <w:rPr>
                <w:rFonts w:cs="B Nazanin"/>
                <w:rtl/>
              </w:rPr>
            </w:pPr>
            <w:r w:rsidRPr="00E412F6">
              <w:rPr>
                <w:rFonts w:cs="B Nazanin" w:hint="cs"/>
                <w:rtl/>
              </w:rPr>
              <w:t>هماهنگي</w:t>
            </w:r>
            <w:r w:rsidRPr="00E412F6">
              <w:rPr>
                <w:rFonts w:cs="B Nazanin"/>
                <w:rtl/>
              </w:rPr>
              <w:softHyphen/>
            </w:r>
            <w:r w:rsidRPr="00E412F6">
              <w:rPr>
                <w:rFonts w:cs="B Nazanin" w:hint="cs"/>
                <w:rtl/>
              </w:rPr>
              <w:t xml:space="preserve">هاي لازم با مراكز درمانی وابسته </w:t>
            </w:r>
            <w:r>
              <w:rPr>
                <w:rFonts w:cs="B Nazanin" w:hint="cs"/>
                <w:rtl/>
              </w:rPr>
              <w:t xml:space="preserve"> به </w:t>
            </w:r>
            <w:r w:rsidRPr="00E412F6">
              <w:rPr>
                <w:rFonts w:cs="B Nazanin" w:hint="cs"/>
                <w:rtl/>
              </w:rPr>
              <w:t xml:space="preserve">ستاد كل نيروهاي مسلح و </w:t>
            </w:r>
            <w:r>
              <w:rPr>
                <w:rFonts w:cs="B Nazanin" w:hint="cs"/>
                <w:rtl/>
              </w:rPr>
              <w:t xml:space="preserve">وزارت تعاون، كار و رفاه اجتماعي </w:t>
            </w:r>
            <w:r w:rsidRPr="00E412F6">
              <w:rPr>
                <w:rFonts w:cs="B Nazanin" w:hint="cs"/>
                <w:rtl/>
              </w:rPr>
              <w:t>تا كليه مراكز تابعه در برنامه</w:t>
            </w:r>
            <w:r w:rsidRPr="00E412F6">
              <w:rPr>
                <w:rFonts w:cs="B Nazanin"/>
                <w:rtl/>
              </w:rPr>
              <w:softHyphen/>
            </w:r>
            <w:r w:rsidRPr="00E412F6">
              <w:rPr>
                <w:rFonts w:cs="B Nazanin" w:hint="cs"/>
                <w:rtl/>
              </w:rPr>
              <w:t>ريزي ارائه خدمات تخصصي و اعطاي مرخصي به كادر تخصصي خود، هماهنگي لازم را با دانشگاه</w:t>
            </w:r>
            <w:r w:rsidRPr="00E412F6">
              <w:rPr>
                <w:rFonts w:cs="B Nazanin"/>
                <w:rtl/>
              </w:rPr>
              <w:softHyphen/>
            </w:r>
            <w:r w:rsidRPr="00E412F6">
              <w:rPr>
                <w:rFonts w:cs="B Nazanin" w:hint="cs"/>
                <w:rtl/>
              </w:rPr>
              <w:t>هاي علوم</w:t>
            </w:r>
            <w:r w:rsidRPr="00E412F6">
              <w:rPr>
                <w:rFonts w:cs="B Nazanin"/>
                <w:rtl/>
              </w:rPr>
              <w:softHyphen/>
            </w:r>
            <w:r w:rsidRPr="00E412F6">
              <w:rPr>
                <w:rFonts w:cs="B Nazanin" w:hint="cs"/>
                <w:rtl/>
              </w:rPr>
              <w:t xml:space="preserve">پزشكي وخدمات بهداشتی ودرمانی داشته باشند </w:t>
            </w:r>
            <w:r w:rsidR="001D41F6">
              <w:rPr>
                <w:rFonts w:cs="B Nazanin" w:hint="cs"/>
                <w:rtl/>
              </w:rPr>
              <w:t>و</w:t>
            </w:r>
            <w:r w:rsidRPr="00E412F6">
              <w:rPr>
                <w:rFonts w:cs="B Nazanin" w:hint="cs"/>
                <w:rtl/>
              </w:rPr>
              <w:t xml:space="preserve"> ارائه خدمات اورژانسي</w:t>
            </w:r>
            <w:r>
              <w:rPr>
                <w:rFonts w:cs="B Nazanin" w:hint="cs"/>
                <w:rtl/>
              </w:rPr>
              <w:t xml:space="preserve"> </w:t>
            </w:r>
            <w:r w:rsidR="001D41F6">
              <w:rPr>
                <w:rFonts w:cs="B Nazanin" w:hint="cs"/>
                <w:rtl/>
              </w:rPr>
              <w:t>نیز در سطح كشور دچار اختلال نگردد</w:t>
            </w:r>
            <w:r w:rsidR="00750DF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Pr="00E412F6">
              <w:rPr>
                <w:rFonts w:cs="B Nazanin" w:hint="cs"/>
                <w:rtl/>
              </w:rPr>
              <w:t xml:space="preserve">طی </w:t>
            </w:r>
            <w:r>
              <w:rPr>
                <w:rFonts w:cs="B Nazanin" w:hint="cs"/>
                <w:rtl/>
              </w:rPr>
              <w:t xml:space="preserve">نامه </w:t>
            </w:r>
            <w:r w:rsidRPr="00E412F6">
              <w:rPr>
                <w:rFonts w:cs="B Nazanin" w:hint="cs"/>
                <w:rtl/>
              </w:rPr>
              <w:t>شماره</w:t>
            </w:r>
            <w:r w:rsidRPr="00E412F6">
              <w:rPr>
                <w:rFonts w:cs="B Nazanin" w:hint="cs"/>
                <w:color w:val="FF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۱۰۰/۱۴۹۴</w:t>
            </w:r>
            <w:r w:rsidRPr="00E412F6">
              <w:rPr>
                <w:rFonts w:cs="B Nazanin" w:hint="cs"/>
                <w:color w:val="000000"/>
                <w:rtl/>
              </w:rPr>
              <w:t xml:space="preserve"> مورخ </w:t>
            </w:r>
            <w:r>
              <w:rPr>
                <w:rFonts w:cs="B Nazanin" w:hint="cs"/>
                <w:color w:val="000000"/>
                <w:rtl/>
              </w:rPr>
              <w:t>۹۷/۱۱/۲۱</w:t>
            </w:r>
            <w:r w:rsidRPr="00E412F6">
              <w:rPr>
                <w:rFonts w:cs="B Nazanin" w:hint="cs"/>
                <w:color w:val="000000"/>
                <w:rtl/>
              </w:rPr>
              <w:t xml:space="preserve"> </w:t>
            </w:r>
            <w:r w:rsidRPr="00E412F6">
              <w:rPr>
                <w:rFonts w:cs="B Nazanin" w:hint="cs"/>
                <w:rtl/>
              </w:rPr>
              <w:t>درخواست گردید</w:t>
            </w:r>
            <w:r>
              <w:rPr>
                <w:rFonts w:cs="B Nazanin" w:hint="cs"/>
                <w:rtl/>
              </w:rPr>
              <w:t>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267561" w:rsidRDefault="006039D6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6039D6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9D6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224A72" w:rsidRDefault="006039D6" w:rsidP="009E7895">
            <w:pPr>
              <w:bidi/>
              <w:jc w:val="both"/>
              <w:rPr>
                <w:rFonts w:cs="B Nazanin"/>
                <w:rtl/>
              </w:rPr>
            </w:pPr>
            <w:r w:rsidRPr="00224A72">
              <w:rPr>
                <w:rFonts w:cs="B Nazanin" w:hint="cs"/>
                <w:rtl/>
              </w:rPr>
              <w:t xml:space="preserve">برگزاری جلسات آمادگی برای بحران، فوریت و بلایای محتمل در ایام نوروز با مشارکت همه ذینفعان و مسئولین و تعیین تیم </w:t>
            </w:r>
            <w:r w:rsidRPr="00224A72">
              <w:rPr>
                <w:rFonts w:cs="B Nazanin" w:hint="cs"/>
                <w:rtl/>
              </w:rPr>
              <w:lastRenderedPageBreak/>
              <w:t xml:space="preserve">های ارزیابی سریع و یا واکنش سریع و تعیین پشتیبان و تعریف شرح وظایف برای شرایط اضطراری قبل از آغاز تعطیلات رسمی و فعال بودن </w:t>
            </w:r>
            <w:r>
              <w:rPr>
                <w:rFonts w:cs="B Nazanin" w:hint="cs"/>
                <w:rtl/>
              </w:rPr>
              <w:t xml:space="preserve">%۱۰۰ </w:t>
            </w:r>
            <w:r w:rsidRPr="00224A72">
              <w:rPr>
                <w:rFonts w:cs="B Nazanin" w:hint="cs"/>
                <w:rtl/>
              </w:rPr>
              <w:t xml:space="preserve"> کمیته مدیریت بحران همه بیمارستان ها..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267561" w:rsidRDefault="006039D6" w:rsidP="009E78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6039D6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9D6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224A72" w:rsidRDefault="006039D6" w:rsidP="001D41F6">
            <w:pPr>
              <w:bidi/>
              <w:jc w:val="both"/>
              <w:rPr>
                <w:rFonts w:cs="B Nazanin"/>
                <w:rtl/>
              </w:rPr>
            </w:pPr>
            <w:r w:rsidRPr="00CA0E05">
              <w:rPr>
                <w:rFonts w:cs="B Nazanin" w:hint="cs"/>
                <w:rtl/>
              </w:rPr>
              <w:t>هماهنگی با مراکز نظام پزشکی در سطح دانشگاه</w:t>
            </w:r>
            <w:r>
              <w:rPr>
                <w:rFonts w:cs="B Nazanin" w:hint="cs"/>
                <w:rtl/>
              </w:rPr>
              <w:t xml:space="preserve"> به منظور انجام</w:t>
            </w:r>
            <w:r w:rsidRPr="00CA0E05">
              <w:rPr>
                <w:rFonts w:cs="B Nazanin" w:hint="cs"/>
                <w:rtl/>
              </w:rPr>
              <w:t xml:space="preserve"> اقدامات لازم </w:t>
            </w:r>
            <w:r w:rsidR="001D41F6">
              <w:rPr>
                <w:rFonts w:cs="B Nazanin" w:hint="cs"/>
                <w:rtl/>
              </w:rPr>
              <w:t>به منظور اینکه</w:t>
            </w:r>
            <w:r w:rsidRPr="00CA0E05">
              <w:rPr>
                <w:rFonts w:cs="B Nazanin" w:hint="cs"/>
                <w:rtl/>
              </w:rPr>
              <w:t xml:space="preserve"> در استانهای مسافر پذیر</w:t>
            </w:r>
            <w:r>
              <w:rPr>
                <w:rFonts w:cs="B Nazanin" w:hint="cs"/>
                <w:rtl/>
              </w:rPr>
              <w:t>،</w:t>
            </w:r>
            <w:r w:rsidRPr="00CA0E05">
              <w:rPr>
                <w:rFonts w:cs="B Nazanin" w:hint="cs"/>
                <w:rtl/>
              </w:rPr>
              <w:t xml:space="preserve"> بخش خصوصی با حداقل</w:t>
            </w:r>
            <w:r>
              <w:rPr>
                <w:rFonts w:cs="B Nazanin" w:hint="cs"/>
                <w:rtl/>
              </w:rPr>
              <w:t xml:space="preserve">%۵۰ </w:t>
            </w:r>
            <w:r w:rsidRPr="00CA0E05">
              <w:rPr>
                <w:rFonts w:cs="B Nazanin" w:hint="cs"/>
                <w:rtl/>
              </w:rPr>
              <w:t xml:space="preserve"> توان در روزهای تعطیل به خدمات خود ادامه دهد. لازم به ذکر است بخش</w:t>
            </w:r>
            <w:r w:rsidRPr="00CA0E05">
              <w:rPr>
                <w:rFonts w:cs="B Nazanin"/>
                <w:rtl/>
              </w:rPr>
              <w:softHyphen/>
            </w:r>
            <w:r w:rsidRPr="00CA0E05">
              <w:rPr>
                <w:rFonts w:cs="B Nazanin" w:hint="cs"/>
                <w:rtl/>
              </w:rPr>
              <w:t>های اورژانس و بخش</w:t>
            </w:r>
            <w:r w:rsidRPr="00CA0E05">
              <w:rPr>
                <w:rFonts w:cs="B Nazanin"/>
                <w:rtl/>
              </w:rPr>
              <w:softHyphen/>
            </w:r>
            <w:r w:rsidRPr="00CA0E05">
              <w:rPr>
                <w:rFonts w:cs="B Nazanin" w:hint="cs"/>
                <w:rtl/>
              </w:rPr>
              <w:t>های ویژه بیمارستان</w:t>
            </w:r>
            <w:r w:rsidRPr="00CA0E05">
              <w:rPr>
                <w:rFonts w:cs="B Nazanin"/>
                <w:rtl/>
              </w:rPr>
              <w:softHyphen/>
            </w:r>
            <w:r w:rsidRPr="00CA0E05">
              <w:rPr>
                <w:rFonts w:cs="B Nazanin" w:hint="cs"/>
                <w:rtl/>
              </w:rPr>
              <w:t>های خصوصی ضمن حفظ کل ظرفیت تخت</w:t>
            </w:r>
            <w:r w:rsidRPr="00CA0E05">
              <w:rPr>
                <w:rFonts w:cs="B Nazanin"/>
                <w:rtl/>
              </w:rPr>
              <w:softHyphen/>
            </w:r>
            <w:r w:rsidRPr="00CA0E05">
              <w:rPr>
                <w:rFonts w:cs="B Nazanin" w:hint="cs"/>
                <w:rtl/>
              </w:rPr>
              <w:t>ها</w:t>
            </w:r>
            <w:r>
              <w:rPr>
                <w:rFonts w:cs="B Nazanin" w:hint="cs"/>
                <w:rtl/>
              </w:rPr>
              <w:t>،</w:t>
            </w:r>
            <w:r w:rsidRPr="00CA0E05">
              <w:rPr>
                <w:rFonts w:cs="B Nazanin" w:hint="cs"/>
                <w:rtl/>
              </w:rPr>
              <w:t xml:space="preserve"> می</w:t>
            </w:r>
            <w:r w:rsidRPr="00CA0E05">
              <w:rPr>
                <w:rFonts w:cs="B Nazanin"/>
                <w:rtl/>
              </w:rPr>
              <w:softHyphen/>
            </w:r>
            <w:r w:rsidRPr="00CA0E05">
              <w:rPr>
                <w:rFonts w:cs="B Nazanin" w:hint="cs"/>
                <w:rtl/>
              </w:rPr>
              <w:t>بایست با تمام توان به ارائه خدمت بپردازند.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267561" w:rsidRDefault="006039D6" w:rsidP="00B348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6039D6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9D6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227C42" w:rsidRDefault="006039D6" w:rsidP="00BF1C03">
            <w:pPr>
              <w:bidi/>
              <w:jc w:val="both"/>
              <w:rPr>
                <w:rFonts w:cs="B Nazanin"/>
                <w:rtl/>
              </w:rPr>
            </w:pPr>
            <w:r w:rsidRPr="00227C42">
              <w:rPr>
                <w:rFonts w:cs="B Nazanin" w:hint="cs"/>
                <w:rtl/>
              </w:rPr>
              <w:t>برگزاری جلسات مشترک با ارگان</w:t>
            </w:r>
            <w:r w:rsidRPr="00227C42">
              <w:rPr>
                <w:rFonts w:cs="B Nazanin"/>
                <w:rtl/>
              </w:rPr>
              <w:softHyphen/>
            </w:r>
            <w:r w:rsidRPr="00227C42">
              <w:rPr>
                <w:rFonts w:cs="B Nazanin" w:hint="cs"/>
                <w:rtl/>
              </w:rPr>
              <w:t xml:space="preserve">های دخیل همچون پلیس راه، جمعیت هلال احمر، ستاد خدمات سفر، سازمان نظام پزشکی و سازمان راهداری و حمل و نقل جاده ای </w:t>
            </w:r>
            <w:r>
              <w:rPr>
                <w:rFonts w:cs="B Nazanin" w:hint="cs"/>
                <w:rtl/>
              </w:rPr>
              <w:t xml:space="preserve">جهت </w:t>
            </w:r>
            <w:r w:rsidRPr="00227C42">
              <w:rPr>
                <w:rFonts w:cs="B Nazanin" w:hint="cs"/>
                <w:rtl/>
              </w:rPr>
              <w:t xml:space="preserve">تعامل </w:t>
            </w:r>
            <w:r>
              <w:rPr>
                <w:rFonts w:cs="B Nazanin" w:hint="cs"/>
                <w:rtl/>
              </w:rPr>
              <w:t>اثر بخش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267561" w:rsidRDefault="006039D6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6039D6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9D6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227C42" w:rsidRDefault="006039D6" w:rsidP="00750DF5">
            <w:pPr>
              <w:bidi/>
              <w:jc w:val="both"/>
              <w:rPr>
                <w:rFonts w:cs="B Nazanin"/>
                <w:rtl/>
              </w:rPr>
            </w:pPr>
            <w:r w:rsidRPr="00227C42">
              <w:rPr>
                <w:rFonts w:cs="B Nazanin" w:hint="cs"/>
                <w:rtl/>
              </w:rPr>
              <w:t>اطلاع</w:t>
            </w:r>
            <w:r w:rsidRPr="00227C42">
              <w:rPr>
                <w:rFonts w:cs="B Nazanin"/>
                <w:rtl/>
              </w:rPr>
              <w:softHyphen/>
            </w:r>
            <w:r w:rsidRPr="00227C42">
              <w:rPr>
                <w:rFonts w:cs="B Nazanin" w:hint="cs"/>
                <w:rtl/>
              </w:rPr>
              <w:t>رسانی از طریق  مصاحبه در رسانه</w:t>
            </w:r>
            <w:r w:rsidRPr="00227C42">
              <w:rPr>
                <w:rFonts w:cs="B Nazanin"/>
                <w:rtl/>
              </w:rPr>
              <w:softHyphen/>
            </w:r>
            <w:r w:rsidRPr="00227C42">
              <w:rPr>
                <w:rFonts w:cs="B Nazanin" w:hint="cs"/>
                <w:rtl/>
              </w:rPr>
              <w:t>های جمعی و شبکه سیمای استانی</w:t>
            </w:r>
            <w:r>
              <w:rPr>
                <w:rFonts w:cs="B Nazanin" w:hint="cs"/>
                <w:rtl/>
              </w:rPr>
              <w:t>،</w:t>
            </w:r>
            <w:r w:rsidRPr="00227C42">
              <w:rPr>
                <w:rFonts w:cs="B Nazanin" w:hint="cs"/>
                <w:rtl/>
              </w:rPr>
              <w:t xml:space="preserve"> پیرامون نحوه بهره</w:t>
            </w:r>
            <w:r w:rsidRPr="00227C42">
              <w:rPr>
                <w:rFonts w:cs="B Nazanin"/>
                <w:rtl/>
              </w:rPr>
              <w:softHyphen/>
            </w:r>
            <w:r w:rsidRPr="00227C42">
              <w:rPr>
                <w:rFonts w:cs="B Nazanin" w:hint="cs"/>
                <w:rtl/>
              </w:rPr>
              <w:t>مندی از خدمات اورژانس و فعالیت های نظام سلامت در حوزه سرزمینی دانشگاه</w:t>
            </w:r>
            <w:r w:rsidR="00750DF5">
              <w:rPr>
                <w:rFonts w:cs="B Nazanin" w:hint="cs"/>
                <w:rtl/>
              </w:rPr>
              <w:t xml:space="preserve"> یا</w:t>
            </w:r>
            <w:r w:rsidRPr="00227C42">
              <w:rPr>
                <w:rFonts w:cs="B Nazanin" w:hint="cs"/>
                <w:rtl/>
              </w:rPr>
              <w:t xml:space="preserve"> دانشکده علوم پزشکی و خدمات بهداشتی و درمانی مربوطه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267561" w:rsidRDefault="006039D6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6039D6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039D6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227C42" w:rsidRDefault="006039D6" w:rsidP="00BF1C0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27C42">
              <w:rPr>
                <w:rFonts w:cs="B Nazanin" w:hint="cs"/>
                <w:rtl/>
              </w:rPr>
              <w:t>تهیه و توزیع پمفلت</w:t>
            </w:r>
            <w:r w:rsidRPr="00227C42">
              <w:rPr>
                <w:rFonts w:cs="B Nazanin"/>
                <w:rtl/>
              </w:rPr>
              <w:softHyphen/>
            </w:r>
            <w:r w:rsidRPr="00227C42">
              <w:rPr>
                <w:rFonts w:cs="B Nazanin" w:hint="cs"/>
                <w:rtl/>
              </w:rPr>
              <w:t>های آموزشی در مبادی ورودی و خروجی شهرها، ایستگاه</w:t>
            </w:r>
            <w:r w:rsidRPr="00227C42">
              <w:rPr>
                <w:rFonts w:cs="B Nazanin"/>
                <w:rtl/>
              </w:rPr>
              <w:softHyphen/>
            </w:r>
            <w:r w:rsidRPr="00227C42">
              <w:rPr>
                <w:rFonts w:cs="B Nazanin" w:hint="cs"/>
                <w:rtl/>
              </w:rPr>
              <w:t>های سلامت، فرودگاه</w:t>
            </w:r>
            <w:r w:rsidRPr="00227C42">
              <w:rPr>
                <w:rFonts w:cs="B Nazanin"/>
                <w:rtl/>
              </w:rPr>
              <w:softHyphen/>
            </w:r>
            <w:r w:rsidRPr="00227C42">
              <w:rPr>
                <w:rFonts w:cs="B Nazanin" w:hint="cs"/>
                <w:rtl/>
              </w:rPr>
              <w:t>ها، ایستگاههای راه</w:t>
            </w:r>
            <w:r w:rsidRPr="00227C42">
              <w:rPr>
                <w:rFonts w:cs="B Nazanin"/>
                <w:rtl/>
              </w:rPr>
              <w:softHyphen/>
            </w:r>
            <w:r w:rsidRPr="00227C42">
              <w:rPr>
                <w:rFonts w:cs="B Nazanin" w:hint="cs"/>
                <w:rtl/>
              </w:rPr>
              <w:t>آهن و ترمینال</w:t>
            </w:r>
            <w:r w:rsidRPr="00227C42">
              <w:rPr>
                <w:rFonts w:cs="B Nazanin"/>
                <w:rtl/>
              </w:rPr>
              <w:softHyphen/>
            </w:r>
            <w:r w:rsidRPr="00227C42">
              <w:rPr>
                <w:rFonts w:cs="B Nazanin" w:hint="cs"/>
                <w:rtl/>
              </w:rPr>
              <w:t>های مسافربری بخصوص در مراکز استانها</w:t>
            </w:r>
            <w:r>
              <w:rPr>
                <w:rFonts w:cs="B Nazanin" w:hint="cs"/>
                <w:rtl/>
              </w:rPr>
              <w:t>.</w:t>
            </w:r>
            <w:r w:rsidRPr="00227C42"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267561" w:rsidRDefault="006039D6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9D6" w:rsidRPr="00501D64" w:rsidRDefault="006039D6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9D6" w:rsidRPr="00501D64" w:rsidRDefault="006039D6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D4A71" w:rsidRPr="002D4A71" w:rsidRDefault="002D4A71" w:rsidP="002D4A71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D4A7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حوزه درمان</w:t>
            </w: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Default="002D4A71" w:rsidP="00931CE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فعالیت شبانه روزی </w:t>
            </w:r>
            <w:r w:rsidRPr="008E5389">
              <w:rPr>
                <w:rFonts w:cs="B Nazanin" w:hint="cs"/>
                <w:rtl/>
              </w:rPr>
              <w:t>بخش های تصویربرداری کلیه بیمارستان های دانشگاهی و در صورت عدم امکان ارائه این خدمات در هر مرکز، حتما هماهنگی و اطلاع رسانی جهت انجام امور در مراکز درمانی فعال صورت پذیرد.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931C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Default="002D4A71" w:rsidP="001D41F6">
            <w:pPr>
              <w:bidi/>
              <w:jc w:val="both"/>
              <w:rPr>
                <w:rFonts w:cs="B Nazanin"/>
                <w:rtl/>
              </w:rPr>
            </w:pPr>
            <w:r w:rsidRPr="008E5389">
              <w:rPr>
                <w:rFonts w:cs="B Nazanin" w:hint="cs"/>
                <w:rtl/>
              </w:rPr>
              <w:t>برنامه</w:t>
            </w:r>
            <w:r w:rsidRPr="008E5389">
              <w:rPr>
                <w:rFonts w:cs="B Nazanin"/>
                <w:rtl/>
              </w:rPr>
              <w:softHyphen/>
            </w:r>
            <w:r w:rsidRPr="008E5389">
              <w:rPr>
                <w:rFonts w:cs="B Nazanin" w:hint="cs"/>
                <w:rtl/>
              </w:rPr>
              <w:t>ریزی جهت تأمین نیروی تخصصی و کادر درمانی کافی و هماهنگی در اعطای مرخصی به پرسنل، بخصوص نیروهای متخصص بمنظور جلوگیری از کاهش توان ارائه خدمات تخصصی در مراکز درمانی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E5389" w:rsidRDefault="002D4A71" w:rsidP="00BF1C03">
            <w:pPr>
              <w:bidi/>
              <w:jc w:val="both"/>
              <w:rPr>
                <w:rFonts w:cs="B Nazanin"/>
                <w:rtl/>
              </w:rPr>
            </w:pPr>
            <w:r w:rsidRPr="00B06B3C">
              <w:rPr>
                <w:rFonts w:cs="B Nazanin" w:hint="cs"/>
                <w:rtl/>
              </w:rPr>
              <w:t xml:space="preserve">در </w:t>
            </w:r>
            <w:r>
              <w:rPr>
                <w:rFonts w:cs="B Nazanin" w:hint="cs"/>
                <w:rtl/>
              </w:rPr>
              <w:t>صورت</w:t>
            </w:r>
            <w:r w:rsidRPr="00B06B3C">
              <w:rPr>
                <w:rFonts w:cs="B Nazanin" w:hint="cs"/>
                <w:rtl/>
              </w:rPr>
              <w:t xml:space="preserve"> نیاز، </w:t>
            </w:r>
            <w:r>
              <w:rPr>
                <w:rFonts w:cs="B Nazanin" w:hint="cs"/>
                <w:rtl/>
              </w:rPr>
              <w:t>به منظور</w:t>
            </w:r>
            <w:r w:rsidRPr="00B06B3C">
              <w:rPr>
                <w:rFonts w:cs="B Nazanin" w:hint="cs"/>
                <w:rtl/>
              </w:rPr>
              <w:t xml:space="preserve"> تکمیل لیست پزشکان اورژانس بیمارستان ها در ساعات غیر اداری و ایام تعطیل</w:t>
            </w:r>
            <w:r>
              <w:rPr>
                <w:rFonts w:cs="B Nazanin" w:hint="cs"/>
                <w:rtl/>
              </w:rPr>
              <w:t>،</w:t>
            </w:r>
            <w:r w:rsidRPr="00B06B3C">
              <w:rPr>
                <w:rFonts w:cs="B Nazanin" w:hint="cs"/>
                <w:rtl/>
              </w:rPr>
              <w:t xml:space="preserve"> استفاده از خدمات پزشکان شاغل در شبکه ها و مراکز بهداشتی درمانی اعم از پزشک خانواده و یا قرارداد بیمه روستایی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E5389" w:rsidRDefault="002D4A71" w:rsidP="00BF1C03">
            <w:pPr>
              <w:bidi/>
              <w:jc w:val="both"/>
              <w:rPr>
                <w:rFonts w:cs="B Nazanin"/>
                <w:rtl/>
              </w:rPr>
            </w:pPr>
            <w:r w:rsidRPr="0054220C">
              <w:rPr>
                <w:rFonts w:cs="B Nazanin" w:hint="cs"/>
                <w:rtl/>
              </w:rPr>
              <w:t xml:space="preserve">با توجه به اهمیت برنامه کشوری درمان سکته قلبی و مغزی، </w:t>
            </w:r>
            <w:r>
              <w:rPr>
                <w:rFonts w:cs="B Nazanin" w:hint="cs"/>
                <w:rtl/>
              </w:rPr>
              <w:t xml:space="preserve">ضرورت </w:t>
            </w:r>
            <w:r w:rsidRPr="0054220C">
              <w:rPr>
                <w:rFonts w:cs="B Nazanin" w:hint="cs"/>
                <w:rtl/>
              </w:rPr>
              <w:t xml:space="preserve">حفظ کامل توان و ظرفیت بیمارستانهای کد </w:t>
            </w:r>
            <w:r>
              <w:rPr>
                <w:rFonts w:cs="B Nazanin" w:hint="cs"/>
                <w:rtl/>
              </w:rPr>
              <w:t>۲۴۷</w:t>
            </w:r>
            <w:r w:rsidRPr="0054220C"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 w:hint="cs"/>
                <w:rtl/>
              </w:rPr>
              <w:t>۷۲۴</w:t>
            </w:r>
            <w:r w:rsidRPr="0054220C">
              <w:rPr>
                <w:rFonts w:cs="B Nazanin" w:hint="cs"/>
                <w:rtl/>
              </w:rPr>
              <w:t xml:space="preserve"> برای ارائه خدمات </w:t>
            </w:r>
            <w:r>
              <w:rPr>
                <w:rFonts w:cs="B Nazanin" w:hint="cs"/>
                <w:rtl/>
              </w:rPr>
              <w:t>۲۴</w:t>
            </w:r>
            <w:r w:rsidRPr="0054220C">
              <w:rPr>
                <w:rFonts w:cs="B Nazanin" w:hint="cs"/>
                <w:rtl/>
              </w:rPr>
              <w:t xml:space="preserve"> ساعته و به هنگام  به این بیماران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E5389" w:rsidRDefault="002D4A71" w:rsidP="00BF1C03">
            <w:pPr>
              <w:bidi/>
              <w:jc w:val="both"/>
              <w:rPr>
                <w:rFonts w:cs="B Nazanin"/>
                <w:rtl/>
              </w:rPr>
            </w:pPr>
            <w:r w:rsidRPr="00B06B3C">
              <w:rPr>
                <w:rFonts w:cs="B Nazanin" w:hint="cs"/>
                <w:rtl/>
              </w:rPr>
              <w:t xml:space="preserve">حضور فعال تیم مدیریتی بیمارستان شامل </w:t>
            </w:r>
            <w:r w:rsidRPr="00B06B3C">
              <w:rPr>
                <w:rFonts w:cs="B Nazanin"/>
                <w:rtl/>
              </w:rPr>
              <w:t>"</w:t>
            </w:r>
            <w:r w:rsidRPr="00B06B3C">
              <w:rPr>
                <w:rFonts w:cs="B Nazanin" w:hint="cs"/>
                <w:rtl/>
              </w:rPr>
              <w:t>رئیس یا مدیر</w:t>
            </w:r>
            <w:r w:rsidRPr="00B06B3C">
              <w:rPr>
                <w:rFonts w:cs="B Nazanin"/>
                <w:rtl/>
              </w:rPr>
              <w:t>"</w:t>
            </w:r>
            <w:r w:rsidRPr="00B06B3C">
              <w:rPr>
                <w:rFonts w:cs="B Nazanin" w:hint="cs"/>
                <w:rtl/>
              </w:rPr>
              <w:t xml:space="preserve"> و همچنین </w:t>
            </w:r>
            <w:r w:rsidRPr="00B06B3C">
              <w:rPr>
                <w:rFonts w:cs="B Nazanin"/>
                <w:rtl/>
              </w:rPr>
              <w:t>"</w:t>
            </w:r>
            <w:r w:rsidRPr="00B06B3C">
              <w:rPr>
                <w:rFonts w:cs="B Nazanin" w:hint="cs"/>
                <w:rtl/>
              </w:rPr>
              <w:t>مترون یا جانشین وی</w:t>
            </w:r>
            <w:r w:rsidRPr="00B06B3C">
              <w:rPr>
                <w:rFonts w:cs="B Nazanin"/>
                <w:rtl/>
              </w:rPr>
              <w:t>"</w:t>
            </w:r>
            <w:r>
              <w:rPr>
                <w:rFonts w:cs="B Nazanin" w:hint="cs"/>
                <w:rtl/>
              </w:rPr>
              <w:t xml:space="preserve"> </w:t>
            </w:r>
            <w:r w:rsidRPr="00B06B3C">
              <w:rPr>
                <w:rFonts w:cs="B Nazanin" w:hint="cs"/>
                <w:rtl/>
              </w:rPr>
              <w:t xml:space="preserve"> در مرکز درمانی مربوطه در این ایام  و برنامه</w:t>
            </w:r>
            <w:r w:rsidRPr="00B06B3C">
              <w:rPr>
                <w:rFonts w:cs="B Nazanin"/>
                <w:rtl/>
              </w:rPr>
              <w:softHyphen/>
            </w:r>
            <w:r w:rsidRPr="00B06B3C">
              <w:rPr>
                <w:rFonts w:cs="B Nazanin" w:hint="cs"/>
                <w:rtl/>
              </w:rPr>
              <w:t>ریزی حضور ایشان بای</w:t>
            </w:r>
            <w:bookmarkStart w:id="0" w:name="_GoBack"/>
            <w:bookmarkEnd w:id="0"/>
            <w:r w:rsidRPr="00B06B3C">
              <w:rPr>
                <w:rFonts w:cs="B Nazanin" w:hint="cs"/>
                <w:rtl/>
              </w:rPr>
              <w:t>د به گونه</w:t>
            </w:r>
            <w:r w:rsidRPr="00B06B3C">
              <w:rPr>
                <w:rFonts w:cs="B Nazanin"/>
                <w:rtl/>
              </w:rPr>
              <w:softHyphen/>
            </w:r>
            <w:r w:rsidRPr="00B06B3C">
              <w:rPr>
                <w:rFonts w:cs="B Nazanin" w:hint="cs"/>
                <w:rtl/>
              </w:rPr>
              <w:t xml:space="preserve">ای باشد که نیمی از ایام </w:t>
            </w:r>
            <w:r w:rsidRPr="00B06B3C">
              <w:rPr>
                <w:rFonts w:cs="B Nazanin"/>
                <w:rtl/>
              </w:rPr>
              <w:t>طرح سلامت نوروز</w:t>
            </w:r>
            <w:r w:rsidRPr="00B06B3C">
              <w:rPr>
                <w:rFonts w:cs="B Nazanin" w:hint="cs"/>
                <w:rtl/>
              </w:rPr>
              <w:t>ی</w:t>
            </w:r>
            <w:r w:rsidRPr="00B06B3C">
              <w:rPr>
                <w:rFonts w:cs="B Nazanin"/>
                <w:rtl/>
              </w:rPr>
              <w:t xml:space="preserve"> </w:t>
            </w:r>
            <w:r w:rsidRPr="00B06B3C">
              <w:rPr>
                <w:rFonts w:cs="B Nazanin" w:hint="cs"/>
                <w:rtl/>
              </w:rPr>
              <w:t>توسط رئیس و مترون مرکز و نیمی دیگر توسط مدیر و جانشین مترون مرکز درمانی پوشش داده شود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474187" w:rsidRDefault="002D4A71" w:rsidP="00BF1C03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474187">
              <w:rPr>
                <w:rFonts w:cs="B Nazanin" w:hint="cs"/>
                <w:color w:val="000000" w:themeColor="text1"/>
                <w:rtl/>
                <w:lang w:bidi="fa-IR"/>
              </w:rPr>
              <w:t>حفظ ظرفیت و فعالیت کامل بخش های ویژه به خصوص</w:t>
            </w:r>
            <w:r w:rsidRPr="00474187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474187">
              <w:rPr>
                <w:rFonts w:ascii="Times New Roman" w:hAnsi="Times New Roman" w:cs="B Nazanin"/>
                <w:color w:val="000000" w:themeColor="text1"/>
                <w:lang w:bidi="fa-IR"/>
              </w:rPr>
              <w:t>ICU,CCU,PICU,NICU</w:t>
            </w:r>
            <w:r w:rsidRPr="00474187">
              <w:rPr>
                <w:rFonts w:ascii="Times New Roman" w:hAnsi="Times New Roman" w:cs="B Nazanin"/>
                <w:color w:val="000000" w:themeColor="text1"/>
                <w:rtl/>
                <w:lang w:bidi="fa-IR"/>
              </w:rPr>
              <w:t xml:space="preserve"> </w:t>
            </w:r>
            <w:r w:rsidRPr="00474187">
              <w:rPr>
                <w:rFonts w:cs="B Nazanin" w:hint="cs"/>
                <w:color w:val="000000" w:themeColor="text1"/>
                <w:rtl/>
                <w:lang w:bidi="fa-IR"/>
              </w:rPr>
              <w:t>و همودیالیز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474187" w:rsidRDefault="002D4A71" w:rsidP="00BF1C03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22F1">
              <w:rPr>
                <w:rFonts w:cs="B Nazanin" w:hint="cs"/>
                <w:rtl/>
              </w:rPr>
              <w:t>در خصوص بیمارستان</w:t>
            </w:r>
            <w:r w:rsidRPr="008F22F1">
              <w:rPr>
                <w:rFonts w:cs="B Nazanin"/>
                <w:rtl/>
              </w:rPr>
              <w:softHyphen/>
            </w:r>
            <w:r w:rsidRPr="008F22F1">
              <w:rPr>
                <w:rFonts w:cs="B Nazanin" w:hint="cs"/>
                <w:rtl/>
              </w:rPr>
              <w:t>های پذیرنده بیماران ترومایی، حضور فعال متخصصین طب اورژانس، متخصصین بیهوشی و سایر متخصصین مقیم</w:t>
            </w:r>
            <w:r>
              <w:rPr>
                <w:rFonts w:cs="B Nazanin" w:hint="cs"/>
                <w:rtl/>
              </w:rPr>
              <w:t>،</w:t>
            </w:r>
            <w:r w:rsidRPr="008F22F1">
              <w:rPr>
                <w:rFonts w:cs="B Nazanin" w:hint="cs"/>
                <w:rtl/>
              </w:rPr>
              <w:t xml:space="preserve"> مطابق برنامه شیفت کاری ضروری است و تأکید بر حضور یا دسترسی سریع به متخصص جراحی مغز و اعصاب، ارتوپدی،  جراحی عمومی و همچنین فوق تخصص</w:t>
            </w:r>
            <w:r w:rsidRPr="008F22F1">
              <w:rPr>
                <w:rFonts w:cs="B Nazanin"/>
                <w:rtl/>
              </w:rPr>
              <w:softHyphen/>
            </w:r>
            <w:r w:rsidRPr="008F22F1">
              <w:rPr>
                <w:rFonts w:cs="B Nazanin" w:hint="cs"/>
                <w:rtl/>
              </w:rPr>
              <w:t xml:space="preserve">های مورد نیاز 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A0A9D" w:rsidRDefault="002D4A71" w:rsidP="00BF1C0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F22F1">
              <w:rPr>
                <w:rFonts w:cs="B Nazanin" w:hint="cs"/>
                <w:rtl/>
              </w:rPr>
              <w:t>درخصوص بیمارستان</w:t>
            </w:r>
            <w:r w:rsidRPr="008F22F1">
              <w:rPr>
                <w:rFonts w:cs="B Nazanin"/>
                <w:rtl/>
              </w:rPr>
              <w:softHyphen/>
            </w:r>
            <w:r w:rsidRPr="008F22F1">
              <w:rPr>
                <w:rFonts w:cs="B Nazanin" w:hint="cs"/>
                <w:rtl/>
              </w:rPr>
              <w:t>های جنرال، حضور متخصصین طب اورژانس، متخ</w:t>
            </w:r>
            <w:r>
              <w:rPr>
                <w:rFonts w:cs="B Nazanin" w:hint="cs"/>
                <w:rtl/>
              </w:rPr>
              <w:t xml:space="preserve">صصین بیهوشی و سایر متخصصین مقیم، </w:t>
            </w:r>
            <w:r w:rsidRPr="008F22F1">
              <w:rPr>
                <w:rFonts w:cs="B Nazanin" w:hint="cs"/>
                <w:rtl/>
              </w:rPr>
              <w:t>مط</w:t>
            </w:r>
            <w:r>
              <w:rPr>
                <w:rFonts w:cs="B Nazanin" w:hint="cs"/>
                <w:rtl/>
              </w:rPr>
              <w:t>ابق برنامه شیفت کاری و ضرورت بر</w:t>
            </w:r>
            <w:r w:rsidRPr="008F22F1">
              <w:rPr>
                <w:rFonts w:cs="B Nazanin" w:hint="cs"/>
                <w:rtl/>
              </w:rPr>
              <w:t>نامه</w:t>
            </w:r>
            <w:r w:rsidRPr="008F22F1">
              <w:rPr>
                <w:rFonts w:cs="B Nazanin"/>
                <w:rtl/>
              </w:rPr>
              <w:softHyphen/>
            </w:r>
            <w:r w:rsidRPr="008F22F1">
              <w:rPr>
                <w:rFonts w:cs="B Nazanin" w:hint="cs"/>
                <w:rtl/>
              </w:rPr>
              <w:t xml:space="preserve">ریزی </w:t>
            </w:r>
            <w:r>
              <w:rPr>
                <w:rFonts w:cs="B Nazanin" w:hint="cs"/>
                <w:rtl/>
              </w:rPr>
              <w:t>جهت</w:t>
            </w:r>
            <w:r w:rsidRPr="008F22F1">
              <w:rPr>
                <w:rFonts w:cs="B Nazanin" w:hint="cs"/>
                <w:rtl/>
              </w:rPr>
              <w:t xml:space="preserve"> حضور و یا دسترسی سریع به متخصصین د</w:t>
            </w:r>
            <w:r>
              <w:rPr>
                <w:rFonts w:cs="B Nazanin" w:hint="cs"/>
                <w:rtl/>
              </w:rPr>
              <w:t>اخلی، زنان، اطفال و جراحی عمومی.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F22F1" w:rsidRDefault="002D4A71" w:rsidP="00BF1C0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F22F1">
              <w:rPr>
                <w:rFonts w:cs="B Nazanin" w:hint="cs"/>
                <w:rtl/>
              </w:rPr>
              <w:t>درخصوص بیمارستان</w:t>
            </w:r>
            <w:r w:rsidRPr="008F22F1">
              <w:rPr>
                <w:rFonts w:cs="B Nazanin"/>
                <w:rtl/>
              </w:rPr>
              <w:softHyphen/>
            </w:r>
            <w:r w:rsidRPr="008F22F1">
              <w:rPr>
                <w:rFonts w:cs="B Nazanin" w:hint="cs"/>
                <w:rtl/>
              </w:rPr>
              <w:t xml:space="preserve">های تک تخصصی، </w:t>
            </w:r>
            <w:r>
              <w:rPr>
                <w:rFonts w:cs="B Nazanin" w:hint="cs"/>
                <w:rtl/>
              </w:rPr>
              <w:t>تاکید بر</w:t>
            </w:r>
            <w:r w:rsidRPr="008F22F1">
              <w:rPr>
                <w:rFonts w:cs="B Nazanin" w:hint="cs"/>
                <w:rtl/>
              </w:rPr>
              <w:t xml:space="preserve">حضور متخصص مقیم مرتبط با گرایش تخصصی 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F22F1" w:rsidRDefault="002D4A71" w:rsidP="00BF1C0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تاکید  بر </w:t>
            </w:r>
            <w:r w:rsidRPr="008F22F1">
              <w:rPr>
                <w:rFonts w:cs="B Nazanin" w:hint="cs"/>
                <w:rtl/>
              </w:rPr>
              <w:t xml:space="preserve">برنامه ریزی و اطلاع رسانی </w:t>
            </w:r>
            <w:r>
              <w:rPr>
                <w:rFonts w:cs="B Nazanin" w:hint="cs"/>
                <w:rtl/>
              </w:rPr>
              <w:t xml:space="preserve">در خصوص </w:t>
            </w:r>
            <w:r w:rsidRPr="008F22F1">
              <w:rPr>
                <w:rFonts w:cs="B Nazanin" w:hint="cs"/>
                <w:rtl/>
              </w:rPr>
              <w:t>فعالیت روزانه کلیه کلینیک</w:t>
            </w:r>
            <w:r w:rsidRPr="008F22F1">
              <w:rPr>
                <w:rFonts w:cs="B Nazanin"/>
                <w:rtl/>
              </w:rPr>
              <w:softHyphen/>
            </w:r>
            <w:r w:rsidRPr="008F22F1">
              <w:rPr>
                <w:rFonts w:cs="B Nazanin" w:hint="cs"/>
                <w:rtl/>
              </w:rPr>
              <w:t>های ویژه در طول روزهای کاری این ایام با تامین رشته</w:t>
            </w:r>
            <w:r w:rsidRPr="008F22F1">
              <w:rPr>
                <w:rFonts w:cs="B Nazanin"/>
                <w:rtl/>
              </w:rPr>
              <w:softHyphen/>
            </w:r>
            <w:r w:rsidRPr="008F22F1">
              <w:rPr>
                <w:rFonts w:cs="B Nazanin" w:hint="cs"/>
                <w:rtl/>
              </w:rPr>
              <w:t>های بالینی خاص شامل داخلی، قلب، زنان، اطفال، جراحی عمومی، روانپزشکی، دندانپزشکی و دیگر تخصص ها بنا به تشخیص دانشگاه، به گونه ای که دسترسی به این متخصصین امکان پذیر باشد.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224A72" w:rsidRDefault="002D4A71" w:rsidP="00BF1C03">
            <w:pPr>
              <w:bidi/>
              <w:jc w:val="both"/>
              <w:rPr>
                <w:rFonts w:cs="B Nazanin"/>
                <w:rtl/>
              </w:rPr>
            </w:pPr>
            <w:r w:rsidRPr="00224A72">
              <w:rPr>
                <w:rFonts w:cs="B Nazanin" w:hint="cs"/>
                <w:rtl/>
              </w:rPr>
              <w:t xml:space="preserve">آمادگی بیمارستان ها و مراکز درمانی جهت ارائه خدمات ویژه نوروز با بهره گیری از همه امکانات و ظرفیت های موجود مطابق سطح بندی بیمارستان ها و موشکافی دقیق و مستمر شبانه روزی در خصوص لزوم اعزام بیماران بین لایه های مختلف مراکز درمانی در دانشگاه و یا مناطق آمایشی مربوطه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66636" w:rsidRDefault="002D4A71" w:rsidP="006963A3">
            <w:pPr>
              <w:bidi/>
              <w:jc w:val="both"/>
              <w:rPr>
                <w:rFonts w:cs="B Nazanin"/>
                <w:rtl/>
              </w:rPr>
            </w:pPr>
            <w:r w:rsidRPr="00866636">
              <w:rPr>
                <w:rFonts w:cs="B Nazanin" w:hint="cs"/>
                <w:rtl/>
              </w:rPr>
              <w:t>فعالیت</w:t>
            </w:r>
            <w:r>
              <w:rPr>
                <w:rFonts w:cs="B Nazanin" w:hint="cs"/>
                <w:rtl/>
              </w:rPr>
              <w:t xml:space="preserve"> ۲۴ </w:t>
            </w:r>
            <w:r w:rsidRPr="00866636">
              <w:rPr>
                <w:rFonts w:cs="B Nazanin" w:hint="cs"/>
                <w:rtl/>
              </w:rPr>
              <w:t>ساعته مراکز بهداشتی درمانی، درمانگاه</w:t>
            </w:r>
            <w:r w:rsidRPr="00866636">
              <w:rPr>
                <w:rFonts w:cs="B Nazanin"/>
                <w:rtl/>
              </w:rPr>
              <w:softHyphen/>
            </w:r>
            <w:r w:rsidRPr="00866636">
              <w:rPr>
                <w:rFonts w:cs="B Nazanin" w:hint="cs"/>
                <w:rtl/>
              </w:rPr>
              <w:t>های خصوصی و خیریه شبانه</w:t>
            </w:r>
            <w:r w:rsidRPr="00866636">
              <w:rPr>
                <w:rFonts w:cs="B Nazanin"/>
                <w:rtl/>
              </w:rPr>
              <w:softHyphen/>
            </w:r>
            <w:r w:rsidRPr="00866636">
              <w:rPr>
                <w:rFonts w:cs="B Nazanin" w:hint="cs"/>
                <w:rtl/>
              </w:rPr>
              <w:t>روزی</w:t>
            </w:r>
            <w:r w:rsidRPr="00866636">
              <w:rPr>
                <w:rFonts w:cs="B Nazanin"/>
              </w:rPr>
              <w:t xml:space="preserve"> </w:t>
            </w:r>
            <w:r w:rsidRPr="00866636">
              <w:rPr>
                <w:rFonts w:cs="B Nazanin" w:hint="cs"/>
                <w:rtl/>
              </w:rPr>
              <w:t>می</w:t>
            </w:r>
            <w:r w:rsidRPr="00866636">
              <w:rPr>
                <w:rFonts w:cs="B Nazanin"/>
                <w:rtl/>
              </w:rPr>
              <w:softHyphen/>
            </w:r>
            <w:r w:rsidRPr="00866636">
              <w:rPr>
                <w:rFonts w:cs="B Nazanin" w:hint="cs"/>
                <w:rtl/>
              </w:rPr>
              <w:t>بایستی همچون روزهای عادی و حضور پزشکان</w:t>
            </w:r>
            <w:r>
              <w:rPr>
                <w:rFonts w:cs="B Nazanin" w:hint="cs"/>
                <w:rtl/>
              </w:rPr>
              <w:t>،</w:t>
            </w:r>
            <w:r w:rsidRPr="00866636">
              <w:rPr>
                <w:rFonts w:cs="B Nazanin" w:hint="cs"/>
                <w:rtl/>
              </w:rPr>
              <w:t xml:space="preserve"> مطابق با برنامه شبانه</w:t>
            </w:r>
            <w:r w:rsidRPr="00866636">
              <w:rPr>
                <w:rFonts w:cs="B Nazanin"/>
                <w:rtl/>
              </w:rPr>
              <w:softHyphen/>
            </w:r>
            <w:r w:rsidRPr="00866636">
              <w:rPr>
                <w:rFonts w:cs="B Nazanin" w:hint="cs"/>
                <w:rtl/>
              </w:rPr>
              <w:t>روزی تنظیم شده.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6963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66636" w:rsidRDefault="002D4A71" w:rsidP="00BF1C0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اتخاذ</w:t>
            </w:r>
            <w:r w:rsidRPr="008E5389">
              <w:rPr>
                <w:rFonts w:cs="B Nazanin" w:hint="cs"/>
                <w:rtl/>
              </w:rPr>
              <w:t xml:space="preserve"> تدابیر لازم در خصوص سهولت </w:t>
            </w:r>
            <w:r>
              <w:rPr>
                <w:rFonts w:cs="B Nazanin" w:hint="cs"/>
                <w:rtl/>
              </w:rPr>
              <w:t xml:space="preserve">دسترسی مردم به خدمات دندانپزشکی </w:t>
            </w:r>
            <w:r w:rsidRPr="008E5389">
              <w:rPr>
                <w:rFonts w:cs="B Nazanin" w:hint="cs"/>
                <w:rtl/>
              </w:rPr>
              <w:t xml:space="preserve">به گونه ای که الزاما حداقل یک مرکز جهت ارائه خدمات دندانپزشکی اورژانس و شبانه روزی در هر شهرستان </w:t>
            </w:r>
            <w:r w:rsidRPr="008E5389">
              <w:rPr>
                <w:rFonts w:cs="B Nazanin" w:hint="cs"/>
                <w:rtl/>
              </w:rPr>
              <w:lastRenderedPageBreak/>
              <w:t>وجود داشته و اطلاع رسانی لازم در این زمینه انجام شود.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227C42" w:rsidRDefault="002D4A71" w:rsidP="00BF1C0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ضرورت  اتخاذ </w:t>
            </w:r>
            <w:r w:rsidRPr="00E512D2">
              <w:rPr>
                <w:rFonts w:cs="B Nazanin" w:hint="cs"/>
                <w:rtl/>
              </w:rPr>
              <w:t>تدابیر</w:t>
            </w:r>
            <w:r>
              <w:rPr>
                <w:rFonts w:cs="B Nazanin" w:hint="cs"/>
                <w:rtl/>
              </w:rPr>
              <w:t xml:space="preserve"> و انجام اقدامات </w:t>
            </w:r>
            <w:r w:rsidRPr="00E512D2">
              <w:rPr>
                <w:rFonts w:cs="B Nazanin" w:hint="cs"/>
                <w:rtl/>
              </w:rPr>
              <w:t xml:space="preserve"> لازم جهت ثبت و رسیدگی به شکایات مردمی در خصوص ارائه خدمات بهینه سلامت از طریق شماره تلفن </w:t>
            </w:r>
            <w:r>
              <w:rPr>
                <w:rFonts w:cs="B Nazanin" w:hint="cs"/>
                <w:rtl/>
              </w:rPr>
              <w:t xml:space="preserve">۱۹۰ </w:t>
            </w:r>
            <w:r w:rsidRPr="00E512D2">
              <w:rPr>
                <w:rFonts w:cs="B Nazanin" w:hint="cs"/>
                <w:rtl/>
              </w:rPr>
              <w:t xml:space="preserve">و تسریع در پاسخگویی به مردم عزیز 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D4A71" w:rsidRPr="002D4A71" w:rsidRDefault="002D4A71" w:rsidP="002D4A71">
            <w:pPr>
              <w:pStyle w:val="NoSpacing"/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D4A7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حوزه سازمان اورژانس</w:t>
            </w: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Default="002D4A71" w:rsidP="00427947">
            <w:pPr>
              <w:pStyle w:val="NoSpacing"/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لزوم مدیریت حوادث ویژه از طریق اطلاع رسانی بهنگام به مرکز هدایت عملیات بحران وزارت متبوع و ثبت در سامانه </w:t>
            </w:r>
            <w:r w:rsidRPr="007D39DB">
              <w:rPr>
                <w:rFonts w:ascii="Times New Roman" w:hAnsi="Times New Roman" w:cs="Times New Roman"/>
                <w:lang w:bidi="fa-IR"/>
              </w:rPr>
              <w:t>EOC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040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3D37C2" w:rsidRDefault="002D4A71" w:rsidP="00427947">
            <w:pPr>
              <w:pStyle w:val="NoSpacing"/>
              <w:bidi/>
              <w:jc w:val="both"/>
              <w:rPr>
                <w:rFonts w:cs="B Nazanin"/>
                <w:color w:val="FF000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تکمیل به موقع زیر سیستم های مرکز پایش مراقبت های درمانی (</w:t>
            </w:r>
            <w:r w:rsidRPr="00EF3F7F">
              <w:rPr>
                <w:rFonts w:ascii="Times New Roman" w:hAnsi="Times New Roman" w:cs="Times New Roman"/>
                <w:lang w:bidi="fa-IR"/>
              </w:rPr>
              <w:t>MCMC</w:t>
            </w:r>
            <w:r>
              <w:rPr>
                <w:rFonts w:cs="B Nazanin" w:hint="cs"/>
                <w:rtl/>
                <w:lang w:bidi="fa-IR"/>
              </w:rPr>
              <w:t>) و فرم های مرتبط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040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Default="002D4A71" w:rsidP="00BF1C0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E5389">
              <w:rPr>
                <w:rFonts w:cs="B Nazanin" w:hint="cs"/>
                <w:rtl/>
              </w:rPr>
              <w:t>با توجه به اولویت بحث اورژانس</w:t>
            </w:r>
            <w:r>
              <w:rPr>
                <w:rFonts w:cs="B Nazanin" w:hint="cs"/>
                <w:rtl/>
              </w:rPr>
              <w:t xml:space="preserve"> </w:t>
            </w:r>
            <w:r w:rsidRPr="008E5389">
              <w:rPr>
                <w:rFonts w:cs="B Nazanin" w:hint="cs"/>
                <w:rtl/>
              </w:rPr>
              <w:t xml:space="preserve">های بیمارستانی و پیش بیمارستانی </w:t>
            </w:r>
            <w:r>
              <w:rPr>
                <w:rFonts w:cs="B Nazanin" w:hint="cs"/>
                <w:rtl/>
              </w:rPr>
              <w:t>،</w:t>
            </w:r>
            <w:r w:rsidRPr="008E5389">
              <w:rPr>
                <w:rFonts w:cs="B Nazanin" w:hint="cs"/>
                <w:rtl/>
              </w:rPr>
              <w:t>انتظار می</w:t>
            </w:r>
            <w:r w:rsidRPr="008E5389">
              <w:rPr>
                <w:rFonts w:cs="B Nazanin"/>
                <w:rtl/>
              </w:rPr>
              <w:softHyphen/>
            </w:r>
            <w:r w:rsidRPr="008E5389">
              <w:rPr>
                <w:rFonts w:cs="B Nazanin" w:hint="cs"/>
                <w:rtl/>
              </w:rPr>
              <w:t xml:space="preserve">رود </w:t>
            </w:r>
            <w:r>
              <w:rPr>
                <w:rFonts w:cs="B Nazanin" w:hint="cs"/>
                <w:rtl/>
              </w:rPr>
              <w:t>رئیس محترم ،</w:t>
            </w:r>
            <w:r w:rsidRPr="008E5389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8E5389">
              <w:rPr>
                <w:rFonts w:cs="B Nazanin" w:hint="cs"/>
                <w:rtl/>
              </w:rPr>
              <w:t>معاون محترم درمان و رئیس محترم اورژانس پیش بیمارستانی و مدیریت حوادث دانشگاه ب</w:t>
            </w:r>
            <w:r>
              <w:rPr>
                <w:rFonts w:cs="B Nazanin" w:hint="cs"/>
                <w:rtl/>
              </w:rPr>
              <w:t xml:space="preserve">ه صورت تیم های برنامه ریزی شده </w:t>
            </w:r>
            <w:r w:rsidRPr="008E5389">
              <w:rPr>
                <w:rFonts w:cs="B Nazanin" w:hint="cs"/>
                <w:rtl/>
              </w:rPr>
              <w:t>در طول دوره طرح، ضمن بازدید روزانه از اورژانس</w:t>
            </w:r>
            <w:r w:rsidRPr="008E5389">
              <w:rPr>
                <w:rFonts w:cs="B Nazanin"/>
                <w:rtl/>
              </w:rPr>
              <w:softHyphen/>
            </w:r>
            <w:r w:rsidRPr="008E5389">
              <w:rPr>
                <w:rFonts w:cs="B Nazanin" w:hint="cs"/>
                <w:rtl/>
              </w:rPr>
              <w:t>های بیمارستانی و پیش بیمارستانی و ایستگاه</w:t>
            </w:r>
            <w:r w:rsidRPr="008E5389">
              <w:rPr>
                <w:rFonts w:cs="B Nazanin"/>
                <w:rtl/>
              </w:rPr>
              <w:softHyphen/>
            </w:r>
            <w:r w:rsidRPr="008E5389">
              <w:rPr>
                <w:rFonts w:cs="B Nazanin" w:hint="cs"/>
                <w:rtl/>
              </w:rPr>
              <w:t>های سلامت، بر اساس نتایج بازدید، جهت رفع مشکلات اورژانس</w:t>
            </w:r>
            <w:r w:rsidRPr="008E5389">
              <w:rPr>
                <w:rFonts w:cs="B Nazanin"/>
                <w:rtl/>
              </w:rPr>
              <w:softHyphen/>
            </w:r>
            <w:r w:rsidRPr="008E5389">
              <w:rPr>
                <w:rFonts w:cs="B Nazanin" w:hint="cs"/>
                <w:rtl/>
              </w:rPr>
              <w:t>های بیمارستا</w:t>
            </w:r>
            <w:r>
              <w:rPr>
                <w:rFonts w:cs="B Nazanin" w:hint="cs"/>
                <w:rtl/>
              </w:rPr>
              <w:t>نی و پیش بیمارستانی اقدام نمایند.</w:t>
            </w:r>
            <w:r w:rsidRPr="008E5389">
              <w:rPr>
                <w:rFonts w:cs="B Nazanin" w:hint="cs"/>
                <w:rtl/>
              </w:rPr>
              <w:t xml:space="preserve">. مقتضی است تیم ها </w:t>
            </w:r>
            <w:r>
              <w:rPr>
                <w:rFonts w:cs="B Nazanin" w:hint="cs"/>
                <w:rtl/>
              </w:rPr>
              <w:t>،</w:t>
            </w:r>
            <w:r w:rsidRPr="008E5389">
              <w:rPr>
                <w:rFonts w:cs="B Nazanin" w:hint="cs"/>
                <w:rtl/>
              </w:rPr>
              <w:t>آمادگی ارائه نتایج بازدید به گروههای بازرسی اعزامی از ستاد وزارت بهداشت و همچنین دبیرخانه ستاد طرح سلامت نوروز را داشته باشند.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750DF5">
            <w:pPr>
              <w:pStyle w:val="NoSpacing"/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 بودن ۲۴ ساعته مرکز عملیات بحران</w:t>
            </w:r>
            <w:r w:rsidR="00750DF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7D39DB">
              <w:rPr>
                <w:rFonts w:ascii="Times New Roman" w:hAnsi="Times New Roman" w:cs="Times New Roman"/>
                <w:lang w:bidi="fa-IR"/>
              </w:rPr>
              <w:t>EOC</w:t>
            </w:r>
            <w:r>
              <w:rPr>
                <w:rFonts w:cs="B Nazanin" w:hint="cs"/>
                <w:rtl/>
                <w:lang w:bidi="fa-IR"/>
              </w:rPr>
              <w:t xml:space="preserve">) به منظور </w:t>
            </w:r>
            <w:r w:rsidRPr="00501D64">
              <w:rPr>
                <w:rFonts w:cs="B Nazanin" w:hint="cs"/>
                <w:rtl/>
                <w:lang w:bidi="fa-IR"/>
              </w:rPr>
              <w:t xml:space="preserve">هماهنگی </w:t>
            </w:r>
            <w:r>
              <w:rPr>
                <w:rFonts w:cs="B Nazanin" w:hint="cs"/>
                <w:rtl/>
                <w:lang w:bidi="fa-IR"/>
              </w:rPr>
              <w:t xml:space="preserve">درون بخشی و برون بخشی </w:t>
            </w:r>
            <w:r w:rsidRPr="00501D64">
              <w:rPr>
                <w:rFonts w:cs="B Nazanin" w:hint="cs"/>
                <w:rtl/>
                <w:lang w:bidi="fa-IR"/>
              </w:rPr>
              <w:t xml:space="preserve">ستاد طرح سلامت نوروزی دانشکده </w:t>
            </w:r>
            <w:r w:rsidR="00750DF5">
              <w:rPr>
                <w:rFonts w:cs="B Nazanin" w:hint="cs"/>
                <w:rtl/>
                <w:lang w:bidi="fa-IR"/>
              </w:rPr>
              <w:t>یا</w:t>
            </w:r>
            <w:r w:rsidRPr="00501D64">
              <w:rPr>
                <w:rFonts w:cs="B Nazanin" w:hint="cs"/>
                <w:rtl/>
                <w:lang w:bidi="fa-IR"/>
              </w:rPr>
              <w:t xml:space="preserve"> دانشگاه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CB6C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E412F6" w:rsidRDefault="002D4A71" w:rsidP="00750DF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631D8">
              <w:rPr>
                <w:rFonts w:cs="B Nazanin" w:hint="cs"/>
                <w:rtl/>
              </w:rPr>
              <w:t>با عنايت به حجم زياد مسافران نوروزي در برخي از شهرها و جاده</w:t>
            </w:r>
            <w:r w:rsidR="00750DF5">
              <w:rPr>
                <w:rFonts w:cs="B Nazanin" w:hint="cs"/>
                <w:rtl/>
              </w:rPr>
              <w:t xml:space="preserve"> </w:t>
            </w:r>
            <w:r w:rsidRPr="00D631D8">
              <w:rPr>
                <w:rFonts w:cs="B Nazanin" w:hint="cs"/>
                <w:rtl/>
              </w:rPr>
              <w:t xml:space="preserve">هاي اصلي، ارتقاء امكان پاسخگويي کامل تلفن </w:t>
            </w:r>
            <w:r>
              <w:rPr>
                <w:rFonts w:cs="B Nazanin" w:hint="cs"/>
                <w:rtl/>
              </w:rPr>
              <w:t xml:space="preserve">۱۱۵ به مردم ضروري است، </w:t>
            </w:r>
            <w:r w:rsidRPr="00D631D8">
              <w:rPr>
                <w:rFonts w:cs="B Nazanin" w:hint="cs"/>
                <w:rtl/>
              </w:rPr>
              <w:t>بطوريكه هيچ تماسي بدون پاسخ گذاشته نشود. لذا بررسی و برطرف</w:t>
            </w:r>
            <w:r>
              <w:rPr>
                <w:rFonts w:cs="B Nazanin" w:hint="cs"/>
                <w:rtl/>
              </w:rPr>
              <w:t xml:space="preserve"> نمودن</w:t>
            </w:r>
            <w:r w:rsidRPr="00D631D8">
              <w:rPr>
                <w:rFonts w:cs="B Nazanin" w:hint="cs"/>
                <w:rtl/>
              </w:rPr>
              <w:t xml:space="preserve"> هرگونه مشکلات ارتباطی قبل از فرارسیدن ایام نوروز</w:t>
            </w:r>
            <w:r w:rsidR="00750DF5">
              <w:rPr>
                <w:rFonts w:cs="B Nazanin" w:hint="cs"/>
                <w:rtl/>
              </w:rPr>
              <w:t xml:space="preserve"> انجام شود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6908A4" w:rsidRDefault="002D4A71" w:rsidP="00BF1C03">
            <w:pPr>
              <w:bidi/>
              <w:jc w:val="both"/>
              <w:rPr>
                <w:rFonts w:cs="B Nazanin"/>
                <w:rtl/>
              </w:rPr>
            </w:pPr>
            <w:r w:rsidRPr="006908A4">
              <w:rPr>
                <w:rFonts w:cs="B Nazanin" w:hint="cs"/>
                <w:rtl/>
              </w:rPr>
              <w:t xml:space="preserve">به منظور حفظ ظرفیت لجستیکی اورژانس </w:t>
            </w:r>
            <w:r>
              <w:rPr>
                <w:rFonts w:cs="B Nazanin" w:hint="cs"/>
                <w:rtl/>
              </w:rPr>
              <w:t>۱۱۵</w:t>
            </w:r>
            <w:r w:rsidRPr="006908A4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بررسی،</w:t>
            </w:r>
            <w:r w:rsidRPr="006908A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تجهیز و آمادگی</w:t>
            </w:r>
            <w:r w:rsidRPr="006908A4">
              <w:rPr>
                <w:rFonts w:cs="B Nazanin" w:hint="cs"/>
                <w:rtl/>
              </w:rPr>
              <w:t xml:space="preserve"> تمامی آمبولانس</w:t>
            </w:r>
            <w:r w:rsidRPr="006908A4">
              <w:rPr>
                <w:rFonts w:cs="B Nazanin"/>
                <w:rtl/>
              </w:rPr>
              <w:softHyphen/>
            </w:r>
            <w:r w:rsidRPr="006908A4">
              <w:rPr>
                <w:rFonts w:cs="B Nazanin" w:hint="cs"/>
                <w:rtl/>
              </w:rPr>
              <w:t>های بیمارستانی و مراکز بهداشتی درمانی</w:t>
            </w:r>
            <w:r w:rsidRPr="006908A4">
              <w:rPr>
                <w:rFonts w:cs="B Nazanin"/>
              </w:rPr>
              <w:t xml:space="preserve"> </w:t>
            </w:r>
            <w:r w:rsidRPr="006908A4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="00750DF5">
              <w:rPr>
                <w:rFonts w:cs="B Nazanin" w:hint="cs"/>
                <w:rtl/>
              </w:rPr>
              <w:t>موتور</w:t>
            </w:r>
            <w:r w:rsidRPr="006908A4">
              <w:rPr>
                <w:rFonts w:cs="B Nazanin" w:hint="cs"/>
                <w:rtl/>
              </w:rPr>
              <w:t xml:space="preserve">لانس ها در شهرهای  مسافر پذیر و </w:t>
            </w:r>
            <w:r>
              <w:rPr>
                <w:rFonts w:cs="B Nazanin" w:hint="cs"/>
                <w:rtl/>
              </w:rPr>
              <w:t>پر ازدحام</w:t>
            </w:r>
            <w:r w:rsidRPr="006908A4">
              <w:rPr>
                <w:rFonts w:cs="B Nazanin" w:hint="cs"/>
                <w:rtl/>
              </w:rPr>
              <w:t xml:space="preserve"> از لحاظ فنی، تجهیزات و نیروی انسانی 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62139E" w:rsidRDefault="002D4A71" w:rsidP="00BF1C03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62139E">
              <w:rPr>
                <w:rFonts w:cs="B Nazanin" w:hint="cs"/>
                <w:color w:val="000000" w:themeColor="text1"/>
                <w:rtl/>
                <w:lang w:bidi="fa-IR"/>
              </w:rPr>
              <w:t>استقرار آمبولانس های پایگاه  های جاده ای اورژانس ۱۱۵ از ساعت ۹ صبح الی ۱۲ ظهر و ۱۷-۲۰ بعد از ظهر در حاشیه جاده ها با آلارم و علائم اخباری روشن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و در صورت ه</w:t>
            </w:r>
            <w:r w:rsidR="00750DF5">
              <w:rPr>
                <w:rFonts w:cs="B Nazanin" w:hint="cs"/>
                <w:color w:val="000000" w:themeColor="text1"/>
                <w:rtl/>
                <w:lang w:bidi="fa-IR"/>
              </w:rPr>
              <w:t>ر گونه تغییر ساعت، اعلام قبلی  ج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هت هماهنگی با ستاد کشوری طرح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سلامت نوروزی.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62139E" w:rsidRDefault="002D4A71" w:rsidP="00BF1C0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2139E">
              <w:rPr>
                <w:rFonts w:cs="B Nazanin" w:hint="cs"/>
                <w:rtl/>
              </w:rPr>
              <w:t>هماهنگی لازم با ارگان های ارائه کننده خدمات بالگرد اورژانس طرف قرارداد با دانشگاهها</w:t>
            </w:r>
            <w:r>
              <w:rPr>
                <w:rFonts w:cs="B Nazanin" w:hint="cs"/>
                <w:rtl/>
              </w:rPr>
              <w:t>،</w:t>
            </w:r>
            <w:r w:rsidRPr="0062139E">
              <w:rPr>
                <w:rFonts w:cs="B Nazanin" w:hint="cs"/>
                <w:rtl/>
              </w:rPr>
              <w:t xml:space="preserve"> جهت حفظ توان عملیاتی آمبولانس هوایی</w:t>
            </w:r>
            <w:r>
              <w:rPr>
                <w:rFonts w:cs="B Nazanin" w:hint="cs"/>
                <w:rtl/>
              </w:rPr>
              <w:t>،</w:t>
            </w:r>
            <w:r w:rsidRPr="0062139E">
              <w:rPr>
                <w:rFonts w:cs="B Nazanin" w:hint="cs"/>
                <w:rtl/>
              </w:rPr>
              <w:t xml:space="preserve"> به نحوی که تمامی بالگردهای اورژانس در دوره طرح در حالت آمادگی کامل قرار داشته و در مواردی که به دلایل فنی یا ماموریت های سازمانی ارگان های طرف قرارداد بالگرد از عملیات خارج می گردد، بالگرد جایگزین مستقر و فعال گردد. ضمنا در صورت امکان جهت ایجاد اطمینان خاطر در مسافرین و ارائه به موقع خدمات فوریتهای پزشکی به افراد حادثه دیده، با موافقت ارگان طرف قرارداد و هماهنگی عوامل پروازی و رعایت اصول و موازین ایمنی در مبادی شهرها و مجاورت پلیس راه ها در معرض دید مردم قرار گیرد.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62139E" w:rsidRDefault="002D4A71" w:rsidP="00BF1C03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62139E">
              <w:rPr>
                <w:rFonts w:cs="B Nazanin" w:hint="cs"/>
                <w:rtl/>
              </w:rPr>
              <w:t>پیش بینی و تمهیدات لازم برای پاسخگویی به حوادث پر تلفات ترافیکی بخصوص آماده بکار بودن (</w:t>
            </w:r>
            <w:r>
              <w:rPr>
                <w:rFonts w:cs="B Nazanin" w:hint="cs"/>
                <w:rtl/>
              </w:rPr>
              <w:t>۲۴</w:t>
            </w:r>
            <w:r w:rsidRPr="0062139E">
              <w:rPr>
                <w:rFonts w:cs="B Nazanin" w:hint="cs"/>
                <w:rtl/>
              </w:rPr>
              <w:t>ساعته) اتوبوس آمبولانس</w:t>
            </w:r>
            <w:r w:rsidRPr="0062139E">
              <w:rPr>
                <w:rFonts w:cs="B Nazanin"/>
                <w:rtl/>
              </w:rPr>
              <w:softHyphen/>
            </w:r>
            <w:r w:rsidRPr="0062139E">
              <w:rPr>
                <w:rFonts w:cs="B Nazanin" w:hint="cs"/>
                <w:rtl/>
              </w:rPr>
              <w:t>ها در دستور کار مراکز اورژانس پیش بیمارستانی و مدیریت حوادث</w:t>
            </w:r>
            <w:r>
              <w:rPr>
                <w:rFonts w:cs="B Nazanin" w:hint="cs"/>
                <w:rtl/>
              </w:rPr>
              <w:t xml:space="preserve"> قرار گیرد</w:t>
            </w:r>
            <w:r w:rsidRPr="0062139E">
              <w:rPr>
                <w:rFonts w:cs="B Nazanin" w:hint="cs"/>
                <w:rtl/>
              </w:rPr>
              <w:t xml:space="preserve">. استقرار اتوبوس آمبولانس ها در جهت تسریع در ارائه خدمات فوریتهای پزشکی به مددجویان و همچنین ارتقاء سطح ایمنی راهها و با هدف در معرض دید قرار گرفتن برنامه ریزی گردد.  </w:t>
            </w:r>
            <w:r>
              <w:rPr>
                <w:rFonts w:cs="B Nazanin" w:hint="cs"/>
                <w:rtl/>
              </w:rPr>
              <w:t xml:space="preserve">ضرورت </w:t>
            </w:r>
            <w:r w:rsidRPr="0062139E">
              <w:rPr>
                <w:rFonts w:cs="B Nazanin" w:hint="cs"/>
                <w:rtl/>
              </w:rPr>
              <w:t>برطرف کردن مشکلات فنی اتوبوس آمبولانس</w:t>
            </w:r>
            <w:r w:rsidRPr="0062139E">
              <w:rPr>
                <w:rFonts w:cs="B Nazanin"/>
                <w:rtl/>
              </w:rPr>
              <w:softHyphen/>
            </w:r>
            <w:r w:rsidRPr="0062139E">
              <w:rPr>
                <w:rFonts w:cs="B Nazanin" w:hint="cs"/>
                <w:rtl/>
              </w:rPr>
              <w:t xml:space="preserve">ها و تأمین نیروی واجد گواهینامه پایه یک، پیش از شروع عملیات نوروزی 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52F70" w:rsidRDefault="002D4A71" w:rsidP="00BF1C0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407C">
              <w:rPr>
                <w:rFonts w:cs="B Nazanin" w:hint="cs"/>
                <w:rtl/>
              </w:rPr>
              <w:t>ضرورت استقرار ایستگاههای سلامت نوروز مطابق فرمت استاندارد طراحی شده در پیوست و راه</w:t>
            </w:r>
            <w:r w:rsidRPr="005B407C">
              <w:rPr>
                <w:rFonts w:cs="B Nazanin"/>
                <w:rtl/>
              </w:rPr>
              <w:softHyphen/>
            </w:r>
            <w:r w:rsidRPr="005B407C">
              <w:rPr>
                <w:rFonts w:cs="B Nazanin" w:hint="cs"/>
                <w:rtl/>
              </w:rPr>
              <w:t>اندازی ایستگاه</w:t>
            </w:r>
            <w:r w:rsidRPr="005B407C">
              <w:rPr>
                <w:rFonts w:cs="B Nazanin"/>
                <w:rtl/>
              </w:rPr>
              <w:softHyphen/>
            </w:r>
            <w:r w:rsidRPr="005B407C">
              <w:rPr>
                <w:rFonts w:cs="B Nazanin" w:hint="cs"/>
                <w:rtl/>
              </w:rPr>
              <w:t>های سلامت ثبت شده در سایت پورتال سازمان اورژانس کشور پس از تائید، مطابق استاندادرهای پیوست</w:t>
            </w:r>
            <w:r w:rsidRPr="00C76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D17F46" w:rsidRDefault="002D4A71" w:rsidP="00750DF5">
            <w:pPr>
              <w:bidi/>
              <w:jc w:val="both"/>
              <w:rPr>
                <w:rFonts w:cs="B Nazanin"/>
                <w:rtl/>
              </w:rPr>
            </w:pPr>
            <w:r w:rsidRPr="00D17F46">
              <w:rPr>
                <w:rFonts w:cs="B Nazanin" w:hint="cs"/>
                <w:rtl/>
              </w:rPr>
              <w:t>به منظور فراهم نمودن امکان ارائه خدمات درمانی در زمان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هایی که آمبولانس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 در حال انجام مأموریت می باشند، پیش بینی تأمین حداقل یک نیروی ثابت حوزه سلامت با اولویت مدرک تحصیلی مرتبط با حوزه پیش بیمارستانی (پزشکی، پرستاری، فوریتهای پزشکی و هوشبری) در ایستگاه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های سلامت نوروزی جهت پاسخگویی و ارائه توصیه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 و خدمات درمانی به مسافران و مراجعه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 xml:space="preserve"> کنندگان علاوه بر نیروهای اورژانس پیش بیمارستانی 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62139E" w:rsidRDefault="002D4A71" w:rsidP="00BF1C0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27C42">
              <w:rPr>
                <w:rFonts w:cs="B Nazanin" w:hint="cs"/>
                <w:rtl/>
              </w:rPr>
              <w:t>نصب بنرهای طراحی و ابلاغ شده توسط سازمان اورژانس کشور به صور</w:t>
            </w:r>
            <w:r>
              <w:rPr>
                <w:rFonts w:cs="B Nazanin" w:hint="cs"/>
                <w:rtl/>
              </w:rPr>
              <w:t xml:space="preserve">ت همسان در تمامی مسیرهای پر </w:t>
            </w:r>
            <w:r w:rsidRPr="00227C42">
              <w:rPr>
                <w:rFonts w:cs="B Nazanin" w:hint="cs"/>
                <w:rtl/>
              </w:rPr>
              <w:t xml:space="preserve">تردد و میادین اصلی  شهر ها و محل کمپ های سلامت در دید مردم 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37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227C42" w:rsidRDefault="002D4A71" w:rsidP="00BF1C0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17F46">
              <w:rPr>
                <w:rFonts w:cs="B Nazanin" w:hint="cs"/>
                <w:rtl/>
              </w:rPr>
              <w:t>توجه ویژه به اماکن پرتردد مثل فرودگاه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ها، ایستگاه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های قطار، ترمینال</w:t>
            </w:r>
            <w:r w:rsidRPr="00D17F4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مسافربری و </w:t>
            </w:r>
            <w:r w:rsidRPr="00D17F46">
              <w:rPr>
                <w:rFonts w:cs="B Nazanin" w:hint="cs"/>
                <w:rtl/>
              </w:rPr>
              <w:t>برنامه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ریزی برای امدادرسانی به موقع  برای حوادث احتمالی، بدین منظور استقرار اکیپ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های اورژانس ۱۱۵ و بهداشت در ترمینال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های مسافربری پر رفت و آمد و اصلی به خصوص در مراکز استانها و همچنین تقویت پایگاه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های مستقر در فرودگاه</w:t>
            </w:r>
            <w:r w:rsidRPr="00D17F46">
              <w:rPr>
                <w:rFonts w:cs="B Nazanin"/>
                <w:rtl/>
              </w:rPr>
              <w:softHyphen/>
            </w:r>
            <w:r w:rsidRPr="00D17F46">
              <w:rPr>
                <w:rFonts w:cs="B Nazanin" w:hint="cs"/>
                <w:rtl/>
              </w:rPr>
              <w:t>های کشور</w:t>
            </w:r>
            <w:r>
              <w:rPr>
                <w:rFonts w:cs="B Nazanin" w:hint="cs"/>
                <w:rtl/>
              </w:rPr>
              <w:t>،</w:t>
            </w:r>
            <w:r w:rsidRPr="00D17F46">
              <w:rPr>
                <w:rFonts w:cs="B Nazanin" w:hint="cs"/>
                <w:rtl/>
              </w:rPr>
              <w:t xml:space="preserve"> بطوریکه حضور نیروهای بهداشت و درمان جهت ارائه خدمات به مسافران، محسوس باشد و نظارت بر اماکن تهیه و توزیع مواد غذایی از اهداف اصلی باشد.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227C42" w:rsidRDefault="002D4A71" w:rsidP="00BF1C03">
            <w:pPr>
              <w:bidi/>
              <w:jc w:val="both"/>
              <w:rPr>
                <w:rFonts w:cs="B Nazanin"/>
                <w:rtl/>
              </w:rPr>
            </w:pPr>
            <w:r w:rsidRPr="00227C42">
              <w:rPr>
                <w:rFonts w:cs="B Nazanin" w:hint="cs"/>
                <w:rtl/>
              </w:rPr>
              <w:t>آمادگی</w:t>
            </w:r>
            <w:r>
              <w:rPr>
                <w:rFonts w:cs="B Nazanin" w:hint="cs"/>
                <w:rtl/>
              </w:rPr>
              <w:t xml:space="preserve"> لازم</w:t>
            </w:r>
            <w:r w:rsidRPr="00227C42">
              <w:rPr>
                <w:rFonts w:cs="B Nazanin" w:hint="cs"/>
                <w:rtl/>
              </w:rPr>
              <w:t xml:space="preserve"> پایگاههای اورژانس </w:t>
            </w:r>
            <w:r>
              <w:rPr>
                <w:rFonts w:cs="B Nazanin" w:hint="cs"/>
                <w:rtl/>
              </w:rPr>
              <w:t>۱۱۵</w:t>
            </w:r>
            <w:r w:rsidRPr="00227C42">
              <w:rPr>
                <w:rFonts w:cs="B Nazanin" w:hint="cs"/>
                <w:rtl/>
              </w:rPr>
              <w:t xml:space="preserve"> و مراکز درمانی جهت مواجهه با هرگونه تغییرات شرایط آب و هوایی و سایر بحران های احتمالی را در ایام مذکور 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227C42" w:rsidRDefault="002D4A71" w:rsidP="00BF1C03">
            <w:pPr>
              <w:bidi/>
              <w:jc w:val="both"/>
              <w:rPr>
                <w:rFonts w:cs="B Nazanin"/>
                <w:rtl/>
              </w:rPr>
            </w:pPr>
            <w:r w:rsidRPr="00E512D2">
              <w:rPr>
                <w:rFonts w:cs="B Nazanin" w:hint="cs"/>
                <w:rtl/>
              </w:rPr>
              <w:t>ارسال و بارگذاری</w:t>
            </w:r>
            <w:r>
              <w:rPr>
                <w:rFonts w:cs="B Nazanin" w:hint="cs"/>
                <w:rtl/>
              </w:rPr>
              <w:t xml:space="preserve"> روزانه</w:t>
            </w:r>
            <w:r w:rsidRPr="00E512D2">
              <w:rPr>
                <w:rFonts w:cs="B Nazanin" w:hint="cs"/>
                <w:rtl/>
              </w:rPr>
              <w:t xml:space="preserve"> اطلاعات نوروزی</w:t>
            </w:r>
            <w:r>
              <w:rPr>
                <w:rFonts w:cs="B Nazanin" w:hint="cs"/>
                <w:rtl/>
              </w:rPr>
              <w:t xml:space="preserve"> توسط</w:t>
            </w:r>
            <w:r w:rsidRPr="00E512D2">
              <w:rPr>
                <w:rFonts w:cs="B Nazanin" w:hint="cs"/>
                <w:rtl/>
              </w:rPr>
              <w:t xml:space="preserve"> دبیرخانه ستاد حوادث دانشگاهها و بیمارستان</w:t>
            </w:r>
            <w:r w:rsidRPr="00E512D2">
              <w:rPr>
                <w:rFonts w:cs="B Nazanin"/>
                <w:rtl/>
              </w:rPr>
              <w:softHyphen/>
            </w:r>
            <w:r w:rsidRPr="00E512D2">
              <w:rPr>
                <w:rFonts w:cs="B Nazanin" w:hint="cs"/>
                <w:rtl/>
              </w:rPr>
              <w:t xml:space="preserve">ها </w:t>
            </w:r>
            <w:r>
              <w:rPr>
                <w:rFonts w:cs="B Nazanin" w:hint="cs"/>
                <w:rtl/>
              </w:rPr>
              <w:t>از تاریخ</w:t>
            </w:r>
            <w:r w:rsidRPr="00E512D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۹۷/۱۲/۲۵</w:t>
            </w:r>
            <w:r w:rsidRPr="00E512D2">
              <w:rPr>
                <w:rFonts w:cs="B Nazanin" w:hint="cs"/>
                <w:rtl/>
              </w:rPr>
              <w:t xml:space="preserve">  لغایت </w:t>
            </w:r>
            <w:r>
              <w:rPr>
                <w:rFonts w:cs="B Nazanin" w:hint="cs"/>
                <w:rtl/>
              </w:rPr>
              <w:t>۹۸/۰۱/۱۷</w:t>
            </w:r>
            <w:r w:rsidRPr="00E512D2">
              <w:rPr>
                <w:rFonts w:cs="B Nazanin" w:hint="cs"/>
                <w:rtl/>
              </w:rPr>
              <w:t xml:space="preserve"> حداکثر تا قبل از ساعت </w:t>
            </w:r>
            <w:r>
              <w:rPr>
                <w:rFonts w:cs="B Nazanin" w:hint="cs"/>
                <w:rtl/>
              </w:rPr>
              <w:t>۹</w:t>
            </w:r>
            <w:r w:rsidRPr="00E512D2">
              <w:rPr>
                <w:rFonts w:cs="B Nazanin" w:hint="cs"/>
                <w:rtl/>
              </w:rPr>
              <w:t xml:space="preserve"> صبح روز بعد در سامانه ثبت حوادث ویژه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BF1C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سازمان اورژانس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D4A71" w:rsidRPr="002D4A71" w:rsidRDefault="002D4A71" w:rsidP="002D4A71">
            <w:pPr>
              <w:pStyle w:val="NoSpacing"/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D4A7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حوزه بهداشت</w:t>
            </w: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Default="002D4A71" w:rsidP="00D365D1">
            <w:pPr>
              <w:pStyle w:val="NoSpacing"/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و بازرسی محیطی مراکز و اماکن حساس، بخصوص در شهرها و مسیرهای مسافر پذیر، توسط کارشناسان مربوطه، مطابق با برنامه عملیاتی مدیریت بهداشت محیط به شماره ۳۰۰/۳۹۷۶ مورخ ۹۷/۱۲/۱ و ثبت در سامانه جامع مدیریت بازرسی بهداشت محیط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D365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بهداشت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66636" w:rsidRDefault="002D4A71" w:rsidP="00A832CD">
            <w:pPr>
              <w:bidi/>
              <w:jc w:val="both"/>
              <w:rPr>
                <w:rFonts w:cs="B Nazanin"/>
                <w:rtl/>
              </w:rPr>
            </w:pPr>
            <w:r w:rsidRPr="00866636">
              <w:rPr>
                <w:rFonts w:cs="B Nazanin" w:hint="cs"/>
                <w:rtl/>
              </w:rPr>
              <w:t>در مورد مراکز جامع سلامت روستایی و شهری غیر شبانه</w:t>
            </w:r>
            <w:r w:rsidRPr="00866636">
              <w:rPr>
                <w:rFonts w:cs="B Nazanin"/>
                <w:rtl/>
              </w:rPr>
              <w:softHyphen/>
            </w:r>
            <w:r w:rsidRPr="00866636">
              <w:rPr>
                <w:rFonts w:cs="B Nazanin" w:hint="cs"/>
                <w:rtl/>
              </w:rPr>
              <w:t xml:space="preserve">روزی در کل ایام طرح سلامت نوروزی، وفق دستورات معاون محترم بهداشتی دانشگاه عمل شود و حداقل </w:t>
            </w:r>
            <w:r>
              <w:rPr>
                <w:rFonts w:cs="B Nazanin" w:hint="cs"/>
                <w:rtl/>
              </w:rPr>
              <w:t>۵۰</w:t>
            </w:r>
            <w:r w:rsidRPr="00866636">
              <w:rPr>
                <w:rFonts w:cs="B Nazanin" w:hint="cs"/>
                <w:rtl/>
              </w:rPr>
              <w:t xml:space="preserve"> درصد پزشکان مراکز در هر روز فعال و در خصوص مراکز تک پزشک با هماهنگی مراکز مجاور اقدام لازم صورت پذیرد، بطوریکه از هر دو مرکز مجاور، یکی از آنها فعال بوده و قابلیت ارائه خدمات را داشته باشد. بدیهی است در مناطقی که بار مراجعات افزایش می</w:t>
            </w:r>
            <w:r w:rsidRPr="00866636">
              <w:rPr>
                <w:rFonts w:cs="B Nazanin"/>
                <w:rtl/>
              </w:rPr>
              <w:softHyphen/>
            </w:r>
            <w:r w:rsidRPr="00866636">
              <w:rPr>
                <w:rFonts w:cs="B Nazanin" w:hint="cs"/>
                <w:rtl/>
              </w:rPr>
              <w:t>یابد به تناسب نیاز، تعداد پزشکان و مراکز فعال تعیین گردیده و خدمات ارائه گردد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A832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بهداشت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2D4A71" w:rsidRPr="002D4A71" w:rsidRDefault="002D4A71" w:rsidP="002D4A71">
            <w:pPr>
              <w:pStyle w:val="NoSpacing"/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D4A7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حوزه غذا و دارو</w:t>
            </w:r>
          </w:p>
        </w:tc>
      </w:tr>
      <w:tr w:rsidR="002D4A71" w:rsidRPr="00501D64" w:rsidTr="00DA180E">
        <w:trPr>
          <w:trHeight w:val="673"/>
          <w:jc w:val="center"/>
        </w:trPr>
        <w:tc>
          <w:tcPr>
            <w:tcW w:w="68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CD119E">
            <w:pPr>
              <w:tabs>
                <w:tab w:val="left" w:pos="-255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866636" w:rsidRDefault="002D4A71" w:rsidP="00D24A4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حصول اطمینان</w:t>
            </w:r>
            <w:r w:rsidRPr="008E5389">
              <w:rPr>
                <w:rFonts w:cs="B Nazanin" w:hint="cs"/>
                <w:rtl/>
              </w:rPr>
              <w:t xml:space="preserve"> از ارائه خدمات توسط داروخانه</w:t>
            </w:r>
            <w:r w:rsidRPr="008E5389">
              <w:rPr>
                <w:rFonts w:cs="B Nazanin"/>
                <w:rtl/>
              </w:rPr>
              <w:softHyphen/>
            </w:r>
            <w:r w:rsidRPr="008E5389">
              <w:rPr>
                <w:rFonts w:cs="B Nazanin" w:hint="cs"/>
                <w:rtl/>
              </w:rPr>
              <w:t>های شبانه</w:t>
            </w:r>
            <w:r w:rsidRPr="008E5389">
              <w:rPr>
                <w:rFonts w:cs="B Nazanin"/>
                <w:rtl/>
              </w:rPr>
              <w:softHyphen/>
            </w:r>
            <w:r w:rsidRPr="008E5389">
              <w:rPr>
                <w:rFonts w:cs="B Nazanin" w:hint="cs"/>
                <w:rtl/>
              </w:rPr>
              <w:t>روزی در ایام تعطیلات و همچنین تهیه و وجود داروها و تجهیزات مورد نیاز به مقدار کا</w:t>
            </w:r>
            <w:r>
              <w:rPr>
                <w:rFonts w:cs="B Nazanin" w:hint="cs"/>
                <w:rtl/>
              </w:rPr>
              <w:t>فی در بیمارستانها برای این ایام.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267561" w:rsidRDefault="002D4A71" w:rsidP="000403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7561">
              <w:rPr>
                <w:rFonts w:cs="B Nazanin" w:hint="cs"/>
                <w:b/>
                <w:bCs/>
                <w:rtl/>
                <w:lang w:bidi="fa-IR"/>
              </w:rPr>
              <w:t>غذا و دارو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71" w:rsidRPr="00501D64" w:rsidRDefault="002D4A71" w:rsidP="000403A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4A71" w:rsidRPr="00501D64" w:rsidRDefault="002D4A71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6530" w:rsidRPr="00501D64" w:rsidTr="00DA180E">
        <w:trPr>
          <w:trHeight w:val="560"/>
          <w:jc w:val="center"/>
        </w:trPr>
        <w:tc>
          <w:tcPr>
            <w:tcW w:w="10802" w:type="dxa"/>
            <w:gridSpan w:val="8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5A6530" w:rsidRDefault="005A6530" w:rsidP="00DB01A0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614DC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توجه :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شاخص های اندازه گیری :  </w:t>
            </w:r>
            <w:r w:rsidRPr="002614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خیلی خوب،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  <w:r w:rsidRPr="002614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متوسط</w:t>
            </w:r>
            <w:r w:rsidRPr="002614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ضعیف</w:t>
            </w:r>
          </w:p>
          <w:p w:rsidR="005A6530" w:rsidRDefault="005A6530" w:rsidP="003665CD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1D6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تحلیل گزارش بر اساس شاخص های  فوق :</w:t>
            </w:r>
          </w:p>
          <w:p w:rsidR="005A6530" w:rsidRDefault="005A6530" w:rsidP="00DB01A0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Default="005A6530" w:rsidP="00DB01A0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Default="005A6530" w:rsidP="001D41F6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Pr="00501D64" w:rsidRDefault="005A6530" w:rsidP="001D41F6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Default="005A6530" w:rsidP="00DB01A0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1D6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نقاط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قوت</w:t>
            </w:r>
            <w:r w:rsidRPr="00501D6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5A6530" w:rsidRDefault="005A6530" w:rsidP="00DB01A0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Pr="00501D64" w:rsidRDefault="005A6530" w:rsidP="00DB01A0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Default="005A6530" w:rsidP="000403A5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Default="005A6530" w:rsidP="001D41F6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Pr="00501D64" w:rsidRDefault="005A6530" w:rsidP="001D41F6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Default="005A6530" w:rsidP="000403A5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نقاط قابل بهبود</w:t>
            </w:r>
            <w:r w:rsidRPr="00501D6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5A6530" w:rsidRDefault="005A6530" w:rsidP="00DB01A0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Default="005A6530" w:rsidP="00DB01A0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Default="005A6530" w:rsidP="001D41F6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Pr="00501D64" w:rsidRDefault="005A6530" w:rsidP="001D41F6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Pr="00501D64" w:rsidRDefault="005A6530" w:rsidP="000403A5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Default="005A6530" w:rsidP="000403A5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01D6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پیشنهادات  اصلاحی منطبق بر اسناد بالا دستی:</w:t>
            </w:r>
          </w:p>
          <w:p w:rsidR="005A6530" w:rsidRPr="00501D64" w:rsidRDefault="005A6530" w:rsidP="00DB01A0">
            <w:pPr>
              <w:pStyle w:val="NoSpacing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5A6530" w:rsidRPr="00501D64" w:rsidRDefault="005A6530" w:rsidP="000403A5">
            <w:pPr>
              <w:pStyle w:val="NoSpacing"/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5A6530" w:rsidRPr="00501D64" w:rsidRDefault="005A6530" w:rsidP="000403A5">
            <w:pPr>
              <w:pStyle w:val="NoSpacing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44BA2" w:rsidRDefault="00144BA2" w:rsidP="00B33D83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7E72B6" w:rsidRPr="00DB01A0" w:rsidRDefault="00E34E2C" w:rsidP="00DB01A0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</w:t>
      </w:r>
      <w:r w:rsidR="00853F8B">
        <w:rPr>
          <w:rFonts w:cs="B Titr" w:hint="cs"/>
          <w:rtl/>
          <w:lang w:bidi="fa-IR"/>
        </w:rPr>
        <w:t xml:space="preserve"> </w:t>
      </w:r>
    </w:p>
    <w:sectPr w:rsidR="007E72B6" w:rsidRPr="00DB01A0" w:rsidSect="005360AF">
      <w:footerReference w:type="default" r:id="rId10"/>
      <w:pgSz w:w="11907" w:h="16840" w:code="9"/>
      <w:pgMar w:top="1440" w:right="1440" w:bottom="1440" w:left="1800" w:header="142" w:footer="13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E7" w:rsidRDefault="006001E7" w:rsidP="00FE18D9">
      <w:pPr>
        <w:spacing w:after="0" w:line="240" w:lineRule="auto"/>
      </w:pPr>
      <w:r>
        <w:separator/>
      </w:r>
    </w:p>
  </w:endnote>
  <w:endnote w:type="continuationSeparator" w:id="0">
    <w:p w:rsidR="006001E7" w:rsidRDefault="006001E7" w:rsidP="00FE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C3" w:rsidRDefault="00FE7E81">
    <w:pPr>
      <w:pStyle w:val="Footer"/>
      <w:tabs>
        <w:tab w:val="clear" w:pos="4680"/>
        <w:tab w:val="clear" w:pos="9360"/>
      </w:tabs>
      <w:jc w:val="center"/>
      <w:rPr>
        <w:caps/>
        <w:noProof/>
        <w:color w:val="0F6FC6" w:themeColor="accent1"/>
      </w:rPr>
    </w:pPr>
    <w:r>
      <w:rPr>
        <w:caps/>
        <w:color w:val="0F6FC6" w:themeColor="accent1"/>
      </w:rPr>
      <w:fldChar w:fldCharType="begin"/>
    </w:r>
    <w:r w:rsidR="00A377C3">
      <w:rPr>
        <w:caps/>
        <w:color w:val="0F6FC6" w:themeColor="accent1"/>
      </w:rPr>
      <w:instrText xml:space="preserve"> PAGE   \* MERGEFORMAT </w:instrText>
    </w:r>
    <w:r>
      <w:rPr>
        <w:caps/>
        <w:color w:val="0F6FC6" w:themeColor="accent1"/>
      </w:rPr>
      <w:fldChar w:fldCharType="separate"/>
    </w:r>
    <w:r w:rsidR="00DA180E">
      <w:rPr>
        <w:caps/>
        <w:noProof/>
        <w:color w:val="0F6FC6" w:themeColor="accent1"/>
      </w:rPr>
      <w:t>3</w:t>
    </w:r>
    <w:r>
      <w:rPr>
        <w:caps/>
        <w:noProof/>
        <w:color w:val="0F6FC6" w:themeColor="accent1"/>
      </w:rPr>
      <w:fldChar w:fldCharType="end"/>
    </w:r>
  </w:p>
  <w:p w:rsidR="00A377C3" w:rsidRDefault="00A37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E7" w:rsidRDefault="006001E7" w:rsidP="00FE18D9">
      <w:pPr>
        <w:spacing w:after="0" w:line="240" w:lineRule="auto"/>
      </w:pPr>
      <w:r>
        <w:separator/>
      </w:r>
    </w:p>
  </w:footnote>
  <w:footnote w:type="continuationSeparator" w:id="0">
    <w:p w:rsidR="006001E7" w:rsidRDefault="006001E7" w:rsidP="00FE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3E76"/>
    <w:multiLevelType w:val="hybridMultilevel"/>
    <w:tmpl w:val="E1AC167A"/>
    <w:lvl w:ilvl="0" w:tplc="91504F5C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27DD3"/>
    <w:multiLevelType w:val="hybridMultilevel"/>
    <w:tmpl w:val="AC582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73958"/>
    <w:multiLevelType w:val="hybridMultilevel"/>
    <w:tmpl w:val="6302C26E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50101"/>
    <w:multiLevelType w:val="hybridMultilevel"/>
    <w:tmpl w:val="527EF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561"/>
    <w:rsid w:val="00000956"/>
    <w:rsid w:val="00007DB6"/>
    <w:rsid w:val="000101CB"/>
    <w:rsid w:val="00010EE7"/>
    <w:rsid w:val="0001535F"/>
    <w:rsid w:val="000176A5"/>
    <w:rsid w:val="00017AF2"/>
    <w:rsid w:val="000257C6"/>
    <w:rsid w:val="000264B8"/>
    <w:rsid w:val="0002757E"/>
    <w:rsid w:val="00027686"/>
    <w:rsid w:val="00030260"/>
    <w:rsid w:val="0003381A"/>
    <w:rsid w:val="0003534C"/>
    <w:rsid w:val="000403A5"/>
    <w:rsid w:val="00040D96"/>
    <w:rsid w:val="00065D8C"/>
    <w:rsid w:val="00066170"/>
    <w:rsid w:val="000700FC"/>
    <w:rsid w:val="00072817"/>
    <w:rsid w:val="00074641"/>
    <w:rsid w:val="00075246"/>
    <w:rsid w:val="000759C3"/>
    <w:rsid w:val="00076609"/>
    <w:rsid w:val="0008446F"/>
    <w:rsid w:val="00085F16"/>
    <w:rsid w:val="00095091"/>
    <w:rsid w:val="000A2FB7"/>
    <w:rsid w:val="000A4349"/>
    <w:rsid w:val="000A6327"/>
    <w:rsid w:val="000C1131"/>
    <w:rsid w:val="000C5E3D"/>
    <w:rsid w:val="000D6FDD"/>
    <w:rsid w:val="000F11A1"/>
    <w:rsid w:val="000F52A6"/>
    <w:rsid w:val="00103CC1"/>
    <w:rsid w:val="001052C1"/>
    <w:rsid w:val="00107BE7"/>
    <w:rsid w:val="00120387"/>
    <w:rsid w:val="001219A6"/>
    <w:rsid w:val="00124D49"/>
    <w:rsid w:val="00125A68"/>
    <w:rsid w:val="001332B2"/>
    <w:rsid w:val="00136193"/>
    <w:rsid w:val="00136A98"/>
    <w:rsid w:val="00136C99"/>
    <w:rsid w:val="001373B0"/>
    <w:rsid w:val="00140951"/>
    <w:rsid w:val="00143EDB"/>
    <w:rsid w:val="00144BA2"/>
    <w:rsid w:val="0014671B"/>
    <w:rsid w:val="00147077"/>
    <w:rsid w:val="00147452"/>
    <w:rsid w:val="00147DCA"/>
    <w:rsid w:val="001550D9"/>
    <w:rsid w:val="001562C1"/>
    <w:rsid w:val="00157885"/>
    <w:rsid w:val="00160D9B"/>
    <w:rsid w:val="00174477"/>
    <w:rsid w:val="00174794"/>
    <w:rsid w:val="00177ABF"/>
    <w:rsid w:val="001860D2"/>
    <w:rsid w:val="001903BF"/>
    <w:rsid w:val="001915EB"/>
    <w:rsid w:val="00195CE5"/>
    <w:rsid w:val="001A0504"/>
    <w:rsid w:val="001A0F5D"/>
    <w:rsid w:val="001A249B"/>
    <w:rsid w:val="001A4B73"/>
    <w:rsid w:val="001B53BF"/>
    <w:rsid w:val="001B5C66"/>
    <w:rsid w:val="001B68C7"/>
    <w:rsid w:val="001C0CCF"/>
    <w:rsid w:val="001C1245"/>
    <w:rsid w:val="001C1F4A"/>
    <w:rsid w:val="001C416B"/>
    <w:rsid w:val="001C76B2"/>
    <w:rsid w:val="001C7FD6"/>
    <w:rsid w:val="001D03A0"/>
    <w:rsid w:val="001D1717"/>
    <w:rsid w:val="001D41F6"/>
    <w:rsid w:val="001D776F"/>
    <w:rsid w:val="001E450A"/>
    <w:rsid w:val="001F0433"/>
    <w:rsid w:val="001F3265"/>
    <w:rsid w:val="001F747B"/>
    <w:rsid w:val="00203114"/>
    <w:rsid w:val="00204ED5"/>
    <w:rsid w:val="00213561"/>
    <w:rsid w:val="00215323"/>
    <w:rsid w:val="00217CF5"/>
    <w:rsid w:val="00220B29"/>
    <w:rsid w:val="00224690"/>
    <w:rsid w:val="00224A72"/>
    <w:rsid w:val="00227B93"/>
    <w:rsid w:val="0023086D"/>
    <w:rsid w:val="00232209"/>
    <w:rsid w:val="002341B5"/>
    <w:rsid w:val="002347AE"/>
    <w:rsid w:val="00240DDA"/>
    <w:rsid w:val="00240E17"/>
    <w:rsid w:val="00242CF1"/>
    <w:rsid w:val="0024442C"/>
    <w:rsid w:val="00244935"/>
    <w:rsid w:val="002614DC"/>
    <w:rsid w:val="0026298B"/>
    <w:rsid w:val="00264AF3"/>
    <w:rsid w:val="00264C53"/>
    <w:rsid w:val="002658E0"/>
    <w:rsid w:val="00267561"/>
    <w:rsid w:val="00272895"/>
    <w:rsid w:val="0027789A"/>
    <w:rsid w:val="00277A07"/>
    <w:rsid w:val="0028035E"/>
    <w:rsid w:val="00280E8C"/>
    <w:rsid w:val="00285E81"/>
    <w:rsid w:val="00294423"/>
    <w:rsid w:val="002A126F"/>
    <w:rsid w:val="002A180E"/>
    <w:rsid w:val="002B4E5A"/>
    <w:rsid w:val="002C44C1"/>
    <w:rsid w:val="002D08C4"/>
    <w:rsid w:val="002D0996"/>
    <w:rsid w:val="002D4A71"/>
    <w:rsid w:val="002E227E"/>
    <w:rsid w:val="002E4934"/>
    <w:rsid w:val="002F2529"/>
    <w:rsid w:val="002F7D63"/>
    <w:rsid w:val="00300666"/>
    <w:rsid w:val="00304DFF"/>
    <w:rsid w:val="00304E12"/>
    <w:rsid w:val="00311F52"/>
    <w:rsid w:val="00313E21"/>
    <w:rsid w:val="00317845"/>
    <w:rsid w:val="00321258"/>
    <w:rsid w:val="003241FB"/>
    <w:rsid w:val="00326F85"/>
    <w:rsid w:val="00327FBB"/>
    <w:rsid w:val="00331909"/>
    <w:rsid w:val="00332BFA"/>
    <w:rsid w:val="0034122E"/>
    <w:rsid w:val="003462AC"/>
    <w:rsid w:val="00361DA2"/>
    <w:rsid w:val="003665CD"/>
    <w:rsid w:val="00370039"/>
    <w:rsid w:val="00371495"/>
    <w:rsid w:val="00372AAA"/>
    <w:rsid w:val="00372BF0"/>
    <w:rsid w:val="00382087"/>
    <w:rsid w:val="00394D0E"/>
    <w:rsid w:val="00397FE2"/>
    <w:rsid w:val="003A3314"/>
    <w:rsid w:val="003A7EE6"/>
    <w:rsid w:val="003B0B40"/>
    <w:rsid w:val="003B1003"/>
    <w:rsid w:val="003B1CD4"/>
    <w:rsid w:val="003B3F02"/>
    <w:rsid w:val="003B6B82"/>
    <w:rsid w:val="003C0423"/>
    <w:rsid w:val="003C2080"/>
    <w:rsid w:val="003C3824"/>
    <w:rsid w:val="003C7E2C"/>
    <w:rsid w:val="003D33C5"/>
    <w:rsid w:val="003D37C2"/>
    <w:rsid w:val="003D5AD4"/>
    <w:rsid w:val="003E03D1"/>
    <w:rsid w:val="003E08E6"/>
    <w:rsid w:val="003E1B88"/>
    <w:rsid w:val="003F1DA9"/>
    <w:rsid w:val="003F779E"/>
    <w:rsid w:val="004012BC"/>
    <w:rsid w:val="00410762"/>
    <w:rsid w:val="0041353C"/>
    <w:rsid w:val="00413A0F"/>
    <w:rsid w:val="00421A4C"/>
    <w:rsid w:val="004239EE"/>
    <w:rsid w:val="004240C3"/>
    <w:rsid w:val="00427947"/>
    <w:rsid w:val="004326B3"/>
    <w:rsid w:val="00441955"/>
    <w:rsid w:val="00442A0C"/>
    <w:rsid w:val="00450B9F"/>
    <w:rsid w:val="00453811"/>
    <w:rsid w:val="00455703"/>
    <w:rsid w:val="0045745D"/>
    <w:rsid w:val="00460D99"/>
    <w:rsid w:val="00466255"/>
    <w:rsid w:val="004662EB"/>
    <w:rsid w:val="00473BC7"/>
    <w:rsid w:val="00474187"/>
    <w:rsid w:val="0047692F"/>
    <w:rsid w:val="004837AC"/>
    <w:rsid w:val="004935AE"/>
    <w:rsid w:val="0049521B"/>
    <w:rsid w:val="004B0E4A"/>
    <w:rsid w:val="004C3F15"/>
    <w:rsid w:val="004C6B16"/>
    <w:rsid w:val="004D08F7"/>
    <w:rsid w:val="004D149A"/>
    <w:rsid w:val="004D246E"/>
    <w:rsid w:val="004D2F72"/>
    <w:rsid w:val="004D5286"/>
    <w:rsid w:val="004D7F51"/>
    <w:rsid w:val="004E0A58"/>
    <w:rsid w:val="004E2452"/>
    <w:rsid w:val="004E2502"/>
    <w:rsid w:val="004E5DA4"/>
    <w:rsid w:val="004F14CD"/>
    <w:rsid w:val="004F41C2"/>
    <w:rsid w:val="004F4669"/>
    <w:rsid w:val="004F4C96"/>
    <w:rsid w:val="004F586C"/>
    <w:rsid w:val="004F6CAA"/>
    <w:rsid w:val="005016CA"/>
    <w:rsid w:val="00501D64"/>
    <w:rsid w:val="00501E07"/>
    <w:rsid w:val="0050568F"/>
    <w:rsid w:val="00507805"/>
    <w:rsid w:val="005135C5"/>
    <w:rsid w:val="0051504E"/>
    <w:rsid w:val="0051782B"/>
    <w:rsid w:val="00520E6A"/>
    <w:rsid w:val="00525786"/>
    <w:rsid w:val="00526565"/>
    <w:rsid w:val="005360AF"/>
    <w:rsid w:val="0054158F"/>
    <w:rsid w:val="0054220C"/>
    <w:rsid w:val="00552F70"/>
    <w:rsid w:val="00553D6C"/>
    <w:rsid w:val="005607EC"/>
    <w:rsid w:val="00562F61"/>
    <w:rsid w:val="00565E59"/>
    <w:rsid w:val="00571A2A"/>
    <w:rsid w:val="005755BA"/>
    <w:rsid w:val="005808D5"/>
    <w:rsid w:val="005813BB"/>
    <w:rsid w:val="00587B2F"/>
    <w:rsid w:val="00590560"/>
    <w:rsid w:val="005906EC"/>
    <w:rsid w:val="00590E7B"/>
    <w:rsid w:val="00594E8B"/>
    <w:rsid w:val="00597A21"/>
    <w:rsid w:val="005A2FAD"/>
    <w:rsid w:val="005A4309"/>
    <w:rsid w:val="005A44FF"/>
    <w:rsid w:val="005A6530"/>
    <w:rsid w:val="005A684A"/>
    <w:rsid w:val="005B2836"/>
    <w:rsid w:val="005B407C"/>
    <w:rsid w:val="005B6E76"/>
    <w:rsid w:val="005C35D0"/>
    <w:rsid w:val="005C4571"/>
    <w:rsid w:val="005C65DD"/>
    <w:rsid w:val="005D18B5"/>
    <w:rsid w:val="005D32BB"/>
    <w:rsid w:val="005D39E7"/>
    <w:rsid w:val="005D3D72"/>
    <w:rsid w:val="005D7B40"/>
    <w:rsid w:val="005E0DB3"/>
    <w:rsid w:val="005E2617"/>
    <w:rsid w:val="005E7AA1"/>
    <w:rsid w:val="005F15D8"/>
    <w:rsid w:val="005F17FE"/>
    <w:rsid w:val="005F4E42"/>
    <w:rsid w:val="005F6720"/>
    <w:rsid w:val="005F6EEA"/>
    <w:rsid w:val="005F777F"/>
    <w:rsid w:val="006001E7"/>
    <w:rsid w:val="006034E8"/>
    <w:rsid w:val="006039D6"/>
    <w:rsid w:val="006039D8"/>
    <w:rsid w:val="006043EA"/>
    <w:rsid w:val="0060676C"/>
    <w:rsid w:val="006119FE"/>
    <w:rsid w:val="00612320"/>
    <w:rsid w:val="00615610"/>
    <w:rsid w:val="0062139E"/>
    <w:rsid w:val="006250BF"/>
    <w:rsid w:val="006268D0"/>
    <w:rsid w:val="006311D8"/>
    <w:rsid w:val="00631C92"/>
    <w:rsid w:val="006330EF"/>
    <w:rsid w:val="00635399"/>
    <w:rsid w:val="006432EA"/>
    <w:rsid w:val="006527A2"/>
    <w:rsid w:val="006532BE"/>
    <w:rsid w:val="0066249F"/>
    <w:rsid w:val="00672DD0"/>
    <w:rsid w:val="00673E9E"/>
    <w:rsid w:val="00675A17"/>
    <w:rsid w:val="0068016D"/>
    <w:rsid w:val="00680C5A"/>
    <w:rsid w:val="00681706"/>
    <w:rsid w:val="00685D0B"/>
    <w:rsid w:val="00687DC2"/>
    <w:rsid w:val="006908A4"/>
    <w:rsid w:val="00693095"/>
    <w:rsid w:val="006A0153"/>
    <w:rsid w:val="006A0DDA"/>
    <w:rsid w:val="006A455B"/>
    <w:rsid w:val="006A49C9"/>
    <w:rsid w:val="006A59A3"/>
    <w:rsid w:val="006B1561"/>
    <w:rsid w:val="006C09CA"/>
    <w:rsid w:val="006C0BA8"/>
    <w:rsid w:val="006C1010"/>
    <w:rsid w:val="006C3DA7"/>
    <w:rsid w:val="006D06CC"/>
    <w:rsid w:val="006D7902"/>
    <w:rsid w:val="006F2AAB"/>
    <w:rsid w:val="006F7911"/>
    <w:rsid w:val="00700175"/>
    <w:rsid w:val="0070138B"/>
    <w:rsid w:val="00703AB9"/>
    <w:rsid w:val="00710C9D"/>
    <w:rsid w:val="0072310A"/>
    <w:rsid w:val="007278AB"/>
    <w:rsid w:val="00742EE1"/>
    <w:rsid w:val="00750DF5"/>
    <w:rsid w:val="007512AB"/>
    <w:rsid w:val="00757456"/>
    <w:rsid w:val="007616C7"/>
    <w:rsid w:val="007651BE"/>
    <w:rsid w:val="007715EE"/>
    <w:rsid w:val="0077339B"/>
    <w:rsid w:val="00774512"/>
    <w:rsid w:val="0077577C"/>
    <w:rsid w:val="00780350"/>
    <w:rsid w:val="00780E23"/>
    <w:rsid w:val="00782A67"/>
    <w:rsid w:val="007866A4"/>
    <w:rsid w:val="007933AC"/>
    <w:rsid w:val="00793E9D"/>
    <w:rsid w:val="007A5292"/>
    <w:rsid w:val="007A638B"/>
    <w:rsid w:val="007A6978"/>
    <w:rsid w:val="007B0079"/>
    <w:rsid w:val="007B28B3"/>
    <w:rsid w:val="007B5FFC"/>
    <w:rsid w:val="007C2D28"/>
    <w:rsid w:val="007C3FFB"/>
    <w:rsid w:val="007C5566"/>
    <w:rsid w:val="007C5C99"/>
    <w:rsid w:val="007C624A"/>
    <w:rsid w:val="007C7545"/>
    <w:rsid w:val="007D39DB"/>
    <w:rsid w:val="007E041C"/>
    <w:rsid w:val="007E6F29"/>
    <w:rsid w:val="007E72B6"/>
    <w:rsid w:val="007F457C"/>
    <w:rsid w:val="007F5D73"/>
    <w:rsid w:val="008011AA"/>
    <w:rsid w:val="00813CAF"/>
    <w:rsid w:val="00821174"/>
    <w:rsid w:val="00821BD1"/>
    <w:rsid w:val="00823723"/>
    <w:rsid w:val="00825212"/>
    <w:rsid w:val="008312BB"/>
    <w:rsid w:val="00837794"/>
    <w:rsid w:val="0084016E"/>
    <w:rsid w:val="00853F8B"/>
    <w:rsid w:val="008554BC"/>
    <w:rsid w:val="008561DA"/>
    <w:rsid w:val="0086210D"/>
    <w:rsid w:val="00863C83"/>
    <w:rsid w:val="00865467"/>
    <w:rsid w:val="0086649D"/>
    <w:rsid w:val="00866636"/>
    <w:rsid w:val="00871469"/>
    <w:rsid w:val="00884304"/>
    <w:rsid w:val="00884649"/>
    <w:rsid w:val="00885C8F"/>
    <w:rsid w:val="00887715"/>
    <w:rsid w:val="008A01D9"/>
    <w:rsid w:val="008A0A9D"/>
    <w:rsid w:val="008A5053"/>
    <w:rsid w:val="008A6CEB"/>
    <w:rsid w:val="008A7027"/>
    <w:rsid w:val="008A76E7"/>
    <w:rsid w:val="008B0EBC"/>
    <w:rsid w:val="008B3C8C"/>
    <w:rsid w:val="008B6700"/>
    <w:rsid w:val="008C7B0F"/>
    <w:rsid w:val="008D1C69"/>
    <w:rsid w:val="008D48D5"/>
    <w:rsid w:val="008E1D35"/>
    <w:rsid w:val="008E7054"/>
    <w:rsid w:val="008F12C7"/>
    <w:rsid w:val="008F1479"/>
    <w:rsid w:val="008F2405"/>
    <w:rsid w:val="009040DE"/>
    <w:rsid w:val="00905B2D"/>
    <w:rsid w:val="0091360A"/>
    <w:rsid w:val="00923C1A"/>
    <w:rsid w:val="00931B60"/>
    <w:rsid w:val="0093322F"/>
    <w:rsid w:val="0093558E"/>
    <w:rsid w:val="0094036F"/>
    <w:rsid w:val="009405C6"/>
    <w:rsid w:val="00944FB8"/>
    <w:rsid w:val="00950912"/>
    <w:rsid w:val="009509AB"/>
    <w:rsid w:val="00965D24"/>
    <w:rsid w:val="009736E9"/>
    <w:rsid w:val="00975EDE"/>
    <w:rsid w:val="009832B7"/>
    <w:rsid w:val="00990331"/>
    <w:rsid w:val="00995716"/>
    <w:rsid w:val="009A1A7D"/>
    <w:rsid w:val="009A7396"/>
    <w:rsid w:val="009B044E"/>
    <w:rsid w:val="009B0EA3"/>
    <w:rsid w:val="009B403C"/>
    <w:rsid w:val="009C311D"/>
    <w:rsid w:val="009C31B8"/>
    <w:rsid w:val="009C5257"/>
    <w:rsid w:val="009C55E1"/>
    <w:rsid w:val="009C5A21"/>
    <w:rsid w:val="009D2F6C"/>
    <w:rsid w:val="009D2FA7"/>
    <w:rsid w:val="009D3F8B"/>
    <w:rsid w:val="009D5409"/>
    <w:rsid w:val="009E749D"/>
    <w:rsid w:val="009F51B5"/>
    <w:rsid w:val="00A0299A"/>
    <w:rsid w:val="00A031CB"/>
    <w:rsid w:val="00A1019A"/>
    <w:rsid w:val="00A148FB"/>
    <w:rsid w:val="00A1560F"/>
    <w:rsid w:val="00A2222C"/>
    <w:rsid w:val="00A25693"/>
    <w:rsid w:val="00A25CF2"/>
    <w:rsid w:val="00A377C3"/>
    <w:rsid w:val="00A40408"/>
    <w:rsid w:val="00A634DD"/>
    <w:rsid w:val="00A72ABE"/>
    <w:rsid w:val="00A76520"/>
    <w:rsid w:val="00A92400"/>
    <w:rsid w:val="00A954B2"/>
    <w:rsid w:val="00AA1B13"/>
    <w:rsid w:val="00AA662C"/>
    <w:rsid w:val="00AB20C1"/>
    <w:rsid w:val="00AB4636"/>
    <w:rsid w:val="00AC0A8F"/>
    <w:rsid w:val="00AC0B83"/>
    <w:rsid w:val="00AC19FD"/>
    <w:rsid w:val="00AD4DD5"/>
    <w:rsid w:val="00AD78E7"/>
    <w:rsid w:val="00AD7EE8"/>
    <w:rsid w:val="00AE30E4"/>
    <w:rsid w:val="00AF273E"/>
    <w:rsid w:val="00AF2CF1"/>
    <w:rsid w:val="00B015C4"/>
    <w:rsid w:val="00B060D5"/>
    <w:rsid w:val="00B061DB"/>
    <w:rsid w:val="00B06D4C"/>
    <w:rsid w:val="00B127DF"/>
    <w:rsid w:val="00B154E4"/>
    <w:rsid w:val="00B27F9F"/>
    <w:rsid w:val="00B3046C"/>
    <w:rsid w:val="00B33D83"/>
    <w:rsid w:val="00B36CFC"/>
    <w:rsid w:val="00B45517"/>
    <w:rsid w:val="00B47CE8"/>
    <w:rsid w:val="00B61498"/>
    <w:rsid w:val="00B67F64"/>
    <w:rsid w:val="00B71008"/>
    <w:rsid w:val="00B7527C"/>
    <w:rsid w:val="00B80027"/>
    <w:rsid w:val="00B818EC"/>
    <w:rsid w:val="00B84345"/>
    <w:rsid w:val="00B9595C"/>
    <w:rsid w:val="00BA4477"/>
    <w:rsid w:val="00BA594F"/>
    <w:rsid w:val="00BA5D71"/>
    <w:rsid w:val="00BA65B7"/>
    <w:rsid w:val="00BA79E3"/>
    <w:rsid w:val="00BB684A"/>
    <w:rsid w:val="00BC0A9B"/>
    <w:rsid w:val="00BC2F6B"/>
    <w:rsid w:val="00BC3467"/>
    <w:rsid w:val="00BC34FC"/>
    <w:rsid w:val="00BC546A"/>
    <w:rsid w:val="00BD18FA"/>
    <w:rsid w:val="00BD6563"/>
    <w:rsid w:val="00BE1A23"/>
    <w:rsid w:val="00BE29E4"/>
    <w:rsid w:val="00BE42CE"/>
    <w:rsid w:val="00BE430A"/>
    <w:rsid w:val="00BF2577"/>
    <w:rsid w:val="00C0025A"/>
    <w:rsid w:val="00C03B72"/>
    <w:rsid w:val="00C03FAE"/>
    <w:rsid w:val="00C108E5"/>
    <w:rsid w:val="00C11834"/>
    <w:rsid w:val="00C14CA7"/>
    <w:rsid w:val="00C17BA2"/>
    <w:rsid w:val="00C17D6C"/>
    <w:rsid w:val="00C23BE9"/>
    <w:rsid w:val="00C25D51"/>
    <w:rsid w:val="00C31C23"/>
    <w:rsid w:val="00C337F5"/>
    <w:rsid w:val="00C40F12"/>
    <w:rsid w:val="00C465BF"/>
    <w:rsid w:val="00C47539"/>
    <w:rsid w:val="00C55D3B"/>
    <w:rsid w:val="00C55F59"/>
    <w:rsid w:val="00C566B8"/>
    <w:rsid w:val="00C572DD"/>
    <w:rsid w:val="00C57984"/>
    <w:rsid w:val="00C61FB8"/>
    <w:rsid w:val="00C64371"/>
    <w:rsid w:val="00C64EB9"/>
    <w:rsid w:val="00C661A4"/>
    <w:rsid w:val="00C73E52"/>
    <w:rsid w:val="00C84AFF"/>
    <w:rsid w:val="00C868FC"/>
    <w:rsid w:val="00C96C2C"/>
    <w:rsid w:val="00CA0064"/>
    <w:rsid w:val="00CA65F0"/>
    <w:rsid w:val="00CA676D"/>
    <w:rsid w:val="00CB1ED5"/>
    <w:rsid w:val="00CC177D"/>
    <w:rsid w:val="00CC34EC"/>
    <w:rsid w:val="00CC6152"/>
    <w:rsid w:val="00CD119E"/>
    <w:rsid w:val="00CD24F4"/>
    <w:rsid w:val="00CD2EE3"/>
    <w:rsid w:val="00CE501D"/>
    <w:rsid w:val="00CE6FB2"/>
    <w:rsid w:val="00CF3685"/>
    <w:rsid w:val="00D00B3F"/>
    <w:rsid w:val="00D0208B"/>
    <w:rsid w:val="00D0447E"/>
    <w:rsid w:val="00D0671A"/>
    <w:rsid w:val="00D0778E"/>
    <w:rsid w:val="00D1129E"/>
    <w:rsid w:val="00D15045"/>
    <w:rsid w:val="00D159AC"/>
    <w:rsid w:val="00D17F46"/>
    <w:rsid w:val="00D20017"/>
    <w:rsid w:val="00D22D91"/>
    <w:rsid w:val="00D24890"/>
    <w:rsid w:val="00D24A26"/>
    <w:rsid w:val="00D24A41"/>
    <w:rsid w:val="00D315AB"/>
    <w:rsid w:val="00D32A59"/>
    <w:rsid w:val="00D32CD7"/>
    <w:rsid w:val="00D35B47"/>
    <w:rsid w:val="00D37260"/>
    <w:rsid w:val="00D421D7"/>
    <w:rsid w:val="00D42364"/>
    <w:rsid w:val="00D42AAA"/>
    <w:rsid w:val="00D43560"/>
    <w:rsid w:val="00D45508"/>
    <w:rsid w:val="00D45EC6"/>
    <w:rsid w:val="00D5177B"/>
    <w:rsid w:val="00D5224F"/>
    <w:rsid w:val="00D5329A"/>
    <w:rsid w:val="00D60CE4"/>
    <w:rsid w:val="00D631D8"/>
    <w:rsid w:val="00D668A4"/>
    <w:rsid w:val="00D73108"/>
    <w:rsid w:val="00D73854"/>
    <w:rsid w:val="00D746A9"/>
    <w:rsid w:val="00D8643D"/>
    <w:rsid w:val="00D912CD"/>
    <w:rsid w:val="00D9138E"/>
    <w:rsid w:val="00D92350"/>
    <w:rsid w:val="00D93C3F"/>
    <w:rsid w:val="00D96707"/>
    <w:rsid w:val="00DA180E"/>
    <w:rsid w:val="00DA22B6"/>
    <w:rsid w:val="00DA76C5"/>
    <w:rsid w:val="00DB01A0"/>
    <w:rsid w:val="00DB53D6"/>
    <w:rsid w:val="00DC3B40"/>
    <w:rsid w:val="00DD761C"/>
    <w:rsid w:val="00DD76FC"/>
    <w:rsid w:val="00DE27F6"/>
    <w:rsid w:val="00DE2C12"/>
    <w:rsid w:val="00DF3A78"/>
    <w:rsid w:val="00DF61DC"/>
    <w:rsid w:val="00E0244D"/>
    <w:rsid w:val="00E02BD3"/>
    <w:rsid w:val="00E10218"/>
    <w:rsid w:val="00E136CB"/>
    <w:rsid w:val="00E15AD1"/>
    <w:rsid w:val="00E2162B"/>
    <w:rsid w:val="00E26E63"/>
    <w:rsid w:val="00E343F8"/>
    <w:rsid w:val="00E34E2C"/>
    <w:rsid w:val="00E35930"/>
    <w:rsid w:val="00E40B2E"/>
    <w:rsid w:val="00E412F6"/>
    <w:rsid w:val="00E43EAD"/>
    <w:rsid w:val="00E51335"/>
    <w:rsid w:val="00E56668"/>
    <w:rsid w:val="00E56FA1"/>
    <w:rsid w:val="00E63072"/>
    <w:rsid w:val="00E639C3"/>
    <w:rsid w:val="00E72146"/>
    <w:rsid w:val="00E73253"/>
    <w:rsid w:val="00E736E8"/>
    <w:rsid w:val="00E74361"/>
    <w:rsid w:val="00E81918"/>
    <w:rsid w:val="00E83A57"/>
    <w:rsid w:val="00E96495"/>
    <w:rsid w:val="00EB1E05"/>
    <w:rsid w:val="00EB497A"/>
    <w:rsid w:val="00EB7493"/>
    <w:rsid w:val="00EC0AEB"/>
    <w:rsid w:val="00EC1014"/>
    <w:rsid w:val="00EC2E8B"/>
    <w:rsid w:val="00ED06A8"/>
    <w:rsid w:val="00EE6C20"/>
    <w:rsid w:val="00EF3F7F"/>
    <w:rsid w:val="00F01495"/>
    <w:rsid w:val="00F04248"/>
    <w:rsid w:val="00F130F8"/>
    <w:rsid w:val="00F134BF"/>
    <w:rsid w:val="00F20BF3"/>
    <w:rsid w:val="00F23283"/>
    <w:rsid w:val="00F24C82"/>
    <w:rsid w:val="00F3206D"/>
    <w:rsid w:val="00F329B4"/>
    <w:rsid w:val="00F35566"/>
    <w:rsid w:val="00F40654"/>
    <w:rsid w:val="00F4243C"/>
    <w:rsid w:val="00F43756"/>
    <w:rsid w:val="00F44A9B"/>
    <w:rsid w:val="00F4595B"/>
    <w:rsid w:val="00F472D4"/>
    <w:rsid w:val="00F54A2B"/>
    <w:rsid w:val="00F558B8"/>
    <w:rsid w:val="00F62BEA"/>
    <w:rsid w:val="00F737FC"/>
    <w:rsid w:val="00F81E5F"/>
    <w:rsid w:val="00F823E2"/>
    <w:rsid w:val="00F826CA"/>
    <w:rsid w:val="00F870D6"/>
    <w:rsid w:val="00F9115E"/>
    <w:rsid w:val="00FA0BDE"/>
    <w:rsid w:val="00FA21FC"/>
    <w:rsid w:val="00FA27D6"/>
    <w:rsid w:val="00FA4FE4"/>
    <w:rsid w:val="00FB392A"/>
    <w:rsid w:val="00FB4D39"/>
    <w:rsid w:val="00FC4E65"/>
    <w:rsid w:val="00FD2667"/>
    <w:rsid w:val="00FE18D9"/>
    <w:rsid w:val="00FE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D9"/>
  </w:style>
  <w:style w:type="paragraph" w:styleId="Footer">
    <w:name w:val="footer"/>
    <w:basedOn w:val="Normal"/>
    <w:link w:val="FooterChar"/>
    <w:uiPriority w:val="99"/>
    <w:unhideWhenUsed/>
    <w:rsid w:val="00FE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D9"/>
  </w:style>
  <w:style w:type="paragraph" w:styleId="NormalWeb">
    <w:name w:val="Normal (Web)"/>
    <w:basedOn w:val="Normal"/>
    <w:uiPriority w:val="99"/>
    <w:semiHidden/>
    <w:unhideWhenUsed/>
    <w:rsid w:val="0022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E72B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53F8B"/>
  </w:style>
  <w:style w:type="paragraph" w:styleId="BalloonText">
    <w:name w:val="Balloon Text"/>
    <w:basedOn w:val="Normal"/>
    <w:link w:val="BalloonTextChar"/>
    <w:uiPriority w:val="99"/>
    <w:semiHidden/>
    <w:unhideWhenUsed/>
    <w:rsid w:val="0079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چک لیست بازرسی و ارزیابی حوزه سلامت درتعطیلات نوروزی ۱۳۹۸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E38308-0053-4C09-A152-86FF11F5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10</cp:revision>
  <cp:lastPrinted>2019-03-18T05:34:00Z</cp:lastPrinted>
  <dcterms:created xsi:type="dcterms:W3CDTF">2019-03-06T09:30:00Z</dcterms:created>
  <dcterms:modified xsi:type="dcterms:W3CDTF">2019-03-18T05:37:00Z</dcterms:modified>
</cp:coreProperties>
</file>